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3F" w:rsidRPr="001E3218" w:rsidRDefault="009D2A3F" w:rsidP="001E3218">
      <w:pPr>
        <w:jc w:val="both"/>
        <w:rPr>
          <w:b/>
          <w:sz w:val="22"/>
          <w:szCs w:val="22"/>
          <w:lang w:val="uk-UA"/>
        </w:rPr>
      </w:pPr>
      <w:r w:rsidRPr="001E3218">
        <w:rPr>
          <w:b/>
          <w:sz w:val="22"/>
          <w:szCs w:val="22"/>
          <w:lang w:val="uk-UA"/>
        </w:rPr>
        <w:t xml:space="preserve">ІНФОРМАЦІЯ  </w:t>
      </w:r>
    </w:p>
    <w:p w:rsidR="009D2A3F" w:rsidRPr="001E3218" w:rsidRDefault="009D2A3F" w:rsidP="001E3218">
      <w:pPr>
        <w:jc w:val="both"/>
        <w:rPr>
          <w:b/>
          <w:sz w:val="22"/>
          <w:szCs w:val="22"/>
          <w:lang w:val="uk-UA"/>
        </w:rPr>
      </w:pPr>
      <w:r w:rsidRPr="001E3218">
        <w:rPr>
          <w:b/>
          <w:sz w:val="22"/>
          <w:szCs w:val="22"/>
          <w:lang w:val="uk-UA"/>
        </w:rPr>
        <w:t xml:space="preserve">в повідомленні про проведення </w:t>
      </w:r>
      <w:r w:rsidR="00463298">
        <w:rPr>
          <w:b/>
          <w:sz w:val="22"/>
          <w:szCs w:val="22"/>
          <w:lang w:val="uk-UA"/>
        </w:rPr>
        <w:t xml:space="preserve">позачергових </w:t>
      </w:r>
      <w:r w:rsidRPr="001E3218">
        <w:rPr>
          <w:b/>
          <w:sz w:val="22"/>
          <w:szCs w:val="22"/>
          <w:lang w:val="uk-UA"/>
        </w:rPr>
        <w:t>загальних зборів</w:t>
      </w:r>
    </w:p>
    <w:p w:rsidR="009D2A3F" w:rsidRPr="001E3218" w:rsidRDefault="009D2A3F" w:rsidP="001E3218">
      <w:pPr>
        <w:jc w:val="both"/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>(для розміщення в загальнодоступній інформаційній базі даних Комісії)</w:t>
      </w:r>
    </w:p>
    <w:p w:rsidR="009D2A3F" w:rsidRPr="001E3218" w:rsidRDefault="009D2A3F" w:rsidP="001E3218">
      <w:pPr>
        <w:jc w:val="both"/>
        <w:rPr>
          <w:sz w:val="22"/>
          <w:szCs w:val="22"/>
          <w:lang w:val="uk-UA"/>
        </w:rPr>
      </w:pPr>
    </w:p>
    <w:p w:rsidR="009D2A3F" w:rsidRPr="001E3218" w:rsidRDefault="000C0FE8" w:rsidP="001E3218">
      <w:pPr>
        <w:jc w:val="both"/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>ПРИВАТН</w:t>
      </w:r>
      <w:r w:rsidR="009D2A3F" w:rsidRPr="001E3218">
        <w:rPr>
          <w:sz w:val="22"/>
          <w:szCs w:val="22"/>
          <w:lang w:val="uk-UA"/>
        </w:rPr>
        <w:t>Е</w:t>
      </w:r>
      <w:r w:rsidRPr="001E3218">
        <w:rPr>
          <w:sz w:val="22"/>
          <w:szCs w:val="22"/>
          <w:lang w:val="uk-UA"/>
        </w:rPr>
        <w:t xml:space="preserve"> АКЦІОНЕРН</w:t>
      </w:r>
      <w:r w:rsidR="009D2A3F" w:rsidRPr="001E3218">
        <w:rPr>
          <w:sz w:val="22"/>
          <w:szCs w:val="22"/>
          <w:lang w:val="uk-UA"/>
        </w:rPr>
        <w:t>Е</w:t>
      </w:r>
      <w:r w:rsidRPr="001E3218">
        <w:rPr>
          <w:sz w:val="22"/>
          <w:szCs w:val="22"/>
          <w:lang w:val="uk-UA"/>
        </w:rPr>
        <w:t xml:space="preserve"> ТОВАРИСТВ</w:t>
      </w:r>
      <w:r w:rsidR="009D2A3F" w:rsidRPr="001E3218">
        <w:rPr>
          <w:sz w:val="22"/>
          <w:szCs w:val="22"/>
          <w:lang w:val="uk-UA"/>
        </w:rPr>
        <w:t>О</w:t>
      </w:r>
      <w:r w:rsidRPr="001E3218">
        <w:rPr>
          <w:sz w:val="22"/>
          <w:szCs w:val="22"/>
          <w:lang w:val="uk-UA"/>
        </w:rPr>
        <w:t xml:space="preserve"> </w:t>
      </w:r>
      <w:r w:rsidR="00834B24" w:rsidRPr="001E3218">
        <w:rPr>
          <w:sz w:val="22"/>
          <w:szCs w:val="22"/>
          <w:lang w:val="uk-UA"/>
        </w:rPr>
        <w:t>«</w:t>
      </w:r>
      <w:r w:rsidR="00F56D63" w:rsidRPr="001E3218">
        <w:rPr>
          <w:sz w:val="22"/>
          <w:szCs w:val="22"/>
          <w:lang w:val="uk-UA"/>
        </w:rPr>
        <w:t>БУДІВЕЛЬНИЙ ТОРГОВИЙ БУДИНОК»</w:t>
      </w:r>
      <w:r w:rsidR="00F85004" w:rsidRPr="001E3218">
        <w:rPr>
          <w:sz w:val="22"/>
          <w:szCs w:val="22"/>
          <w:lang w:val="uk-UA"/>
        </w:rPr>
        <w:t xml:space="preserve"> </w:t>
      </w:r>
      <w:r w:rsidR="0091324D" w:rsidRPr="001E3218">
        <w:rPr>
          <w:sz w:val="22"/>
          <w:szCs w:val="22"/>
          <w:lang w:val="uk-UA"/>
        </w:rPr>
        <w:t>(код ЄДРПОУ 23916532</w:t>
      </w:r>
      <w:r w:rsidR="009D2A3F" w:rsidRPr="001E3218">
        <w:rPr>
          <w:sz w:val="22"/>
          <w:szCs w:val="22"/>
          <w:lang w:val="uk-UA"/>
        </w:rPr>
        <w:t>, місцезнаходження:</w:t>
      </w:r>
      <w:r w:rsidR="007D0166" w:rsidRPr="001E3218">
        <w:rPr>
          <w:sz w:val="22"/>
          <w:szCs w:val="22"/>
          <w:lang w:val="uk-UA"/>
        </w:rPr>
        <w:t xml:space="preserve"> </w:t>
      </w:r>
      <w:r w:rsidR="009D2A3F" w:rsidRPr="001E3218">
        <w:rPr>
          <w:sz w:val="22"/>
          <w:szCs w:val="22"/>
          <w:lang w:val="uk-UA"/>
        </w:rPr>
        <w:t xml:space="preserve">61007, Харківська область, місто Харків, Індустріальний район, вулиця </w:t>
      </w:r>
      <w:proofErr w:type="spellStart"/>
      <w:r w:rsidR="009D2A3F" w:rsidRPr="001E3218">
        <w:rPr>
          <w:sz w:val="22"/>
          <w:szCs w:val="22"/>
          <w:lang w:val="uk-UA"/>
        </w:rPr>
        <w:t>Біблика</w:t>
      </w:r>
      <w:proofErr w:type="spellEnd"/>
      <w:r w:rsidR="00A81F73">
        <w:rPr>
          <w:sz w:val="22"/>
          <w:szCs w:val="22"/>
          <w:lang w:val="uk-UA"/>
        </w:rPr>
        <w:t>,</w:t>
      </w:r>
      <w:r w:rsidR="009D2A3F" w:rsidRPr="001E3218">
        <w:rPr>
          <w:sz w:val="22"/>
          <w:szCs w:val="22"/>
          <w:lang w:val="uk-UA"/>
        </w:rPr>
        <w:t xml:space="preserve"> буд. 18, повідомляє про проведення </w:t>
      </w:r>
      <w:r w:rsidR="00463298">
        <w:rPr>
          <w:sz w:val="22"/>
          <w:szCs w:val="22"/>
          <w:lang w:val="uk-UA"/>
        </w:rPr>
        <w:t xml:space="preserve">позачергових </w:t>
      </w:r>
      <w:r w:rsidR="009D2A3F" w:rsidRPr="001E3218">
        <w:rPr>
          <w:sz w:val="22"/>
          <w:szCs w:val="22"/>
          <w:lang w:val="uk-UA"/>
        </w:rPr>
        <w:t>загальних зборів акціонерів</w:t>
      </w:r>
    </w:p>
    <w:p w:rsidR="009D2A3F" w:rsidRPr="001E3218" w:rsidRDefault="009D2A3F" w:rsidP="001E3218">
      <w:pPr>
        <w:pStyle w:val="a5"/>
        <w:numPr>
          <w:ilvl w:val="0"/>
          <w:numId w:val="4"/>
        </w:numPr>
        <w:ind w:firstLine="0"/>
        <w:jc w:val="both"/>
        <w:rPr>
          <w:sz w:val="22"/>
          <w:szCs w:val="22"/>
          <w:lang w:val="uk-UA"/>
        </w:rPr>
      </w:pPr>
      <w:r w:rsidRPr="001E3218">
        <w:rPr>
          <w:b/>
          <w:sz w:val="22"/>
          <w:szCs w:val="22"/>
          <w:lang w:val="uk-UA"/>
        </w:rPr>
        <w:t>Дата, час та місце (із зазначенням номера кімнати, офісу або залу, куди мають  прибути акціонери) проведення</w:t>
      </w:r>
      <w:r w:rsidR="00463298">
        <w:rPr>
          <w:b/>
          <w:sz w:val="22"/>
          <w:szCs w:val="22"/>
          <w:lang w:val="uk-UA"/>
        </w:rPr>
        <w:t xml:space="preserve"> позачергових </w:t>
      </w:r>
      <w:r w:rsidRPr="001E3218">
        <w:rPr>
          <w:b/>
          <w:sz w:val="22"/>
          <w:szCs w:val="22"/>
          <w:lang w:val="uk-UA"/>
        </w:rPr>
        <w:t>загальних зборів</w:t>
      </w:r>
      <w:r w:rsidRPr="001E3218">
        <w:rPr>
          <w:sz w:val="22"/>
          <w:szCs w:val="22"/>
          <w:lang w:val="uk-UA"/>
        </w:rPr>
        <w:t>.</w:t>
      </w:r>
    </w:p>
    <w:p w:rsidR="009D2A3F" w:rsidRPr="001E3218" w:rsidRDefault="009D2A3F" w:rsidP="001E3218">
      <w:pPr>
        <w:ind w:left="567"/>
        <w:jc w:val="both"/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 xml:space="preserve">Дата проведення </w:t>
      </w:r>
      <w:r w:rsidR="00463298">
        <w:rPr>
          <w:sz w:val="22"/>
          <w:szCs w:val="22"/>
          <w:lang w:val="uk-UA"/>
        </w:rPr>
        <w:t xml:space="preserve">позачергових </w:t>
      </w:r>
      <w:r w:rsidRPr="001E3218">
        <w:rPr>
          <w:sz w:val="22"/>
          <w:szCs w:val="22"/>
          <w:lang w:val="uk-UA"/>
        </w:rPr>
        <w:t xml:space="preserve">загальних зборів акціонерів: </w:t>
      </w:r>
      <w:r w:rsidRPr="001E3218">
        <w:rPr>
          <w:b/>
          <w:sz w:val="22"/>
          <w:szCs w:val="22"/>
          <w:lang w:val="uk-UA"/>
        </w:rPr>
        <w:t>1</w:t>
      </w:r>
      <w:r w:rsidR="00463298">
        <w:rPr>
          <w:b/>
          <w:sz w:val="22"/>
          <w:szCs w:val="22"/>
          <w:lang w:val="uk-UA"/>
        </w:rPr>
        <w:t>4</w:t>
      </w:r>
      <w:r w:rsidRPr="001E3218">
        <w:rPr>
          <w:b/>
          <w:sz w:val="22"/>
          <w:szCs w:val="22"/>
          <w:lang w:val="uk-UA"/>
        </w:rPr>
        <w:t>.</w:t>
      </w:r>
      <w:r w:rsidR="00463298">
        <w:rPr>
          <w:b/>
          <w:sz w:val="22"/>
          <w:szCs w:val="22"/>
          <w:lang w:val="uk-UA"/>
        </w:rPr>
        <w:t>11</w:t>
      </w:r>
      <w:r w:rsidRPr="001E3218">
        <w:rPr>
          <w:b/>
          <w:sz w:val="22"/>
          <w:szCs w:val="22"/>
          <w:lang w:val="uk-UA"/>
        </w:rPr>
        <w:t>.2018 року.</w:t>
      </w:r>
    </w:p>
    <w:p w:rsidR="007D0166" w:rsidRPr="001E3218" w:rsidRDefault="009D2A3F" w:rsidP="001E3218">
      <w:pPr>
        <w:ind w:left="567"/>
        <w:jc w:val="both"/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 xml:space="preserve">Час проведення загальних зборів акціонерів: </w:t>
      </w:r>
      <w:r w:rsidR="007D0166" w:rsidRPr="001E3218">
        <w:rPr>
          <w:b/>
          <w:sz w:val="22"/>
          <w:szCs w:val="22"/>
          <w:lang w:val="uk-UA"/>
        </w:rPr>
        <w:t>Початок зборів о 11-00</w:t>
      </w:r>
    </w:p>
    <w:p w:rsidR="00834B24" w:rsidRPr="001E3218" w:rsidRDefault="007D0166" w:rsidP="001E3218">
      <w:pPr>
        <w:ind w:left="567"/>
        <w:jc w:val="both"/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 xml:space="preserve">Місце проведення </w:t>
      </w:r>
      <w:r w:rsidR="00463298">
        <w:rPr>
          <w:sz w:val="22"/>
          <w:szCs w:val="22"/>
          <w:lang w:val="uk-UA"/>
        </w:rPr>
        <w:t xml:space="preserve">позачергових </w:t>
      </w:r>
      <w:r w:rsidRPr="001E3218">
        <w:rPr>
          <w:sz w:val="22"/>
          <w:szCs w:val="22"/>
          <w:lang w:val="uk-UA"/>
        </w:rPr>
        <w:t xml:space="preserve">загальних зборів акціонерів за </w:t>
      </w:r>
      <w:proofErr w:type="spellStart"/>
      <w:r w:rsidRPr="001E3218">
        <w:rPr>
          <w:sz w:val="22"/>
          <w:szCs w:val="22"/>
          <w:lang w:val="uk-UA"/>
        </w:rPr>
        <w:t>адресою</w:t>
      </w:r>
      <w:proofErr w:type="spellEnd"/>
      <w:r w:rsidRPr="001E3218">
        <w:rPr>
          <w:sz w:val="22"/>
          <w:szCs w:val="22"/>
          <w:lang w:val="uk-UA"/>
        </w:rPr>
        <w:t xml:space="preserve">: 61007, Харківська область, місто Харків, Індустріальний район, вулиця </w:t>
      </w:r>
      <w:proofErr w:type="spellStart"/>
      <w:r w:rsidRPr="001E3218">
        <w:rPr>
          <w:sz w:val="22"/>
          <w:szCs w:val="22"/>
          <w:lang w:val="uk-UA"/>
        </w:rPr>
        <w:t>Біблика</w:t>
      </w:r>
      <w:proofErr w:type="spellEnd"/>
      <w:r w:rsidR="00716136">
        <w:rPr>
          <w:sz w:val="22"/>
          <w:szCs w:val="22"/>
          <w:lang w:val="uk-UA"/>
        </w:rPr>
        <w:t>,</w:t>
      </w:r>
      <w:r w:rsidRPr="001E3218">
        <w:rPr>
          <w:sz w:val="22"/>
          <w:szCs w:val="22"/>
          <w:lang w:val="uk-UA"/>
        </w:rPr>
        <w:t xml:space="preserve"> буд. 18</w:t>
      </w:r>
      <w:r w:rsidR="00834B24" w:rsidRPr="001E3218">
        <w:rPr>
          <w:sz w:val="22"/>
          <w:szCs w:val="22"/>
          <w:lang w:val="uk-UA"/>
        </w:rPr>
        <w:t xml:space="preserve">, кабінет </w:t>
      </w:r>
      <w:r w:rsidR="006F4AB7" w:rsidRPr="001E3218">
        <w:rPr>
          <w:sz w:val="22"/>
          <w:szCs w:val="22"/>
          <w:lang w:val="uk-UA"/>
        </w:rPr>
        <w:t xml:space="preserve">Голови </w:t>
      </w:r>
      <w:r w:rsidR="00A86B57" w:rsidRPr="001E3218">
        <w:rPr>
          <w:sz w:val="22"/>
          <w:szCs w:val="22"/>
          <w:lang w:val="uk-UA"/>
        </w:rPr>
        <w:t>П</w:t>
      </w:r>
      <w:r w:rsidR="006F4AB7" w:rsidRPr="001E3218">
        <w:rPr>
          <w:sz w:val="22"/>
          <w:szCs w:val="22"/>
          <w:lang w:val="uk-UA"/>
        </w:rPr>
        <w:t>равління</w:t>
      </w:r>
      <w:r w:rsidR="00834B24" w:rsidRPr="001E3218">
        <w:rPr>
          <w:sz w:val="22"/>
          <w:szCs w:val="22"/>
          <w:lang w:val="uk-UA"/>
        </w:rPr>
        <w:t>.</w:t>
      </w:r>
    </w:p>
    <w:p w:rsidR="007D0166" w:rsidRPr="001E3218" w:rsidRDefault="007D0166" w:rsidP="001E3218">
      <w:pPr>
        <w:pStyle w:val="a5"/>
        <w:numPr>
          <w:ilvl w:val="0"/>
          <w:numId w:val="4"/>
        </w:numPr>
        <w:ind w:firstLine="0"/>
        <w:jc w:val="both"/>
        <w:rPr>
          <w:b/>
          <w:sz w:val="22"/>
          <w:szCs w:val="22"/>
          <w:lang w:val="uk-UA"/>
        </w:rPr>
      </w:pPr>
      <w:r w:rsidRPr="001E3218">
        <w:rPr>
          <w:b/>
          <w:sz w:val="22"/>
          <w:szCs w:val="22"/>
          <w:lang w:val="uk-UA"/>
        </w:rPr>
        <w:t xml:space="preserve">Час початку і закінчення реєстрації акціонерів  для участі у </w:t>
      </w:r>
      <w:r w:rsidR="00817C80">
        <w:rPr>
          <w:b/>
          <w:sz w:val="22"/>
          <w:szCs w:val="22"/>
          <w:lang w:val="uk-UA"/>
        </w:rPr>
        <w:t xml:space="preserve">позачергових </w:t>
      </w:r>
      <w:r w:rsidRPr="001E3218">
        <w:rPr>
          <w:b/>
          <w:sz w:val="22"/>
          <w:szCs w:val="22"/>
          <w:lang w:val="uk-UA"/>
        </w:rPr>
        <w:t>загальних зборах:</w:t>
      </w:r>
    </w:p>
    <w:p w:rsidR="007D0166" w:rsidRPr="001E3218" w:rsidRDefault="007D0166" w:rsidP="001E3218">
      <w:pPr>
        <w:ind w:left="567"/>
        <w:jc w:val="both"/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 xml:space="preserve">Реєстрація акціонерів, їхніх представників, які прибули на </w:t>
      </w:r>
      <w:r w:rsidR="00817C80">
        <w:rPr>
          <w:sz w:val="22"/>
          <w:szCs w:val="22"/>
          <w:lang w:val="uk-UA"/>
        </w:rPr>
        <w:t xml:space="preserve">позачергові </w:t>
      </w:r>
      <w:r w:rsidRPr="001E3218">
        <w:rPr>
          <w:sz w:val="22"/>
          <w:szCs w:val="22"/>
          <w:lang w:val="uk-UA"/>
        </w:rPr>
        <w:t xml:space="preserve">загальні збори акціонерів, проводяться у день проведення та за </w:t>
      </w:r>
      <w:proofErr w:type="spellStart"/>
      <w:r w:rsidRPr="001E3218">
        <w:rPr>
          <w:sz w:val="22"/>
          <w:szCs w:val="22"/>
          <w:lang w:val="uk-UA"/>
        </w:rPr>
        <w:t>адресою</w:t>
      </w:r>
      <w:proofErr w:type="spellEnd"/>
      <w:r w:rsidRPr="001E3218">
        <w:rPr>
          <w:sz w:val="22"/>
          <w:szCs w:val="22"/>
          <w:lang w:val="uk-UA"/>
        </w:rPr>
        <w:t xml:space="preserve"> проведення </w:t>
      </w:r>
      <w:r w:rsidR="00817C80">
        <w:rPr>
          <w:sz w:val="22"/>
          <w:szCs w:val="22"/>
          <w:lang w:val="uk-UA"/>
        </w:rPr>
        <w:t xml:space="preserve">позачергових </w:t>
      </w:r>
      <w:r w:rsidRPr="001E3218">
        <w:rPr>
          <w:sz w:val="22"/>
          <w:szCs w:val="22"/>
          <w:lang w:val="uk-UA"/>
        </w:rPr>
        <w:t xml:space="preserve">загальних зборів з 10 год. 00 хв. до 10 год. 50 хв. Час початку реєстрації акціонерів  </w:t>
      </w:r>
      <w:r w:rsidRPr="001E3218">
        <w:rPr>
          <w:b/>
          <w:sz w:val="22"/>
          <w:szCs w:val="22"/>
          <w:lang w:val="uk-UA"/>
        </w:rPr>
        <w:t>10:00</w:t>
      </w:r>
      <w:r w:rsidRPr="001E3218">
        <w:rPr>
          <w:sz w:val="22"/>
          <w:szCs w:val="22"/>
          <w:lang w:val="uk-UA"/>
        </w:rPr>
        <w:t xml:space="preserve">; Час закінчення реєстрації акціонерів </w:t>
      </w:r>
      <w:r w:rsidRPr="001E3218">
        <w:rPr>
          <w:b/>
          <w:sz w:val="22"/>
          <w:szCs w:val="22"/>
          <w:lang w:val="uk-UA"/>
        </w:rPr>
        <w:t>10:50</w:t>
      </w:r>
      <w:r w:rsidRPr="001E3218">
        <w:rPr>
          <w:sz w:val="22"/>
          <w:szCs w:val="22"/>
          <w:lang w:val="uk-UA"/>
        </w:rPr>
        <w:t>.</w:t>
      </w:r>
    </w:p>
    <w:p w:rsidR="007D0166" w:rsidRPr="001E3218" w:rsidRDefault="008D52A1" w:rsidP="001E3218">
      <w:pPr>
        <w:pStyle w:val="a5"/>
        <w:numPr>
          <w:ilvl w:val="0"/>
          <w:numId w:val="4"/>
        </w:numPr>
        <w:ind w:firstLine="0"/>
        <w:jc w:val="both"/>
        <w:rPr>
          <w:sz w:val="22"/>
          <w:szCs w:val="22"/>
          <w:lang w:val="uk-UA"/>
        </w:rPr>
      </w:pPr>
      <w:r w:rsidRPr="001E3218">
        <w:rPr>
          <w:b/>
          <w:sz w:val="22"/>
          <w:szCs w:val="22"/>
          <w:lang w:val="uk-UA"/>
        </w:rPr>
        <w:t>Дата складання переліку акціонерів, які мають право на участь у загальних зборах:</w:t>
      </w:r>
      <w:r w:rsidRPr="001E3218">
        <w:rPr>
          <w:sz w:val="22"/>
          <w:szCs w:val="22"/>
          <w:lang w:val="uk-UA"/>
        </w:rPr>
        <w:t xml:space="preserve"> </w:t>
      </w:r>
      <w:r w:rsidR="00A8426D">
        <w:rPr>
          <w:b/>
          <w:sz w:val="22"/>
          <w:szCs w:val="22"/>
          <w:lang w:val="uk-UA"/>
        </w:rPr>
        <w:t>12</w:t>
      </w:r>
      <w:r w:rsidRPr="001E3218">
        <w:rPr>
          <w:b/>
          <w:sz w:val="22"/>
          <w:szCs w:val="22"/>
          <w:lang w:val="uk-UA"/>
        </w:rPr>
        <w:t>.0</w:t>
      </w:r>
      <w:r w:rsidR="00A8426D">
        <w:rPr>
          <w:b/>
          <w:sz w:val="22"/>
          <w:szCs w:val="22"/>
          <w:lang w:val="uk-UA"/>
        </w:rPr>
        <w:t>3</w:t>
      </w:r>
      <w:r w:rsidRPr="001E3218">
        <w:rPr>
          <w:b/>
          <w:sz w:val="22"/>
          <w:szCs w:val="22"/>
          <w:lang w:val="uk-UA"/>
        </w:rPr>
        <w:t>.2018 року</w:t>
      </w:r>
      <w:r w:rsidR="00633EEC" w:rsidRPr="001E3218">
        <w:rPr>
          <w:b/>
          <w:sz w:val="22"/>
          <w:szCs w:val="22"/>
          <w:lang w:val="uk-UA"/>
        </w:rPr>
        <w:t>.</w:t>
      </w:r>
    </w:p>
    <w:p w:rsidR="00633EEC" w:rsidRPr="001E3218" w:rsidRDefault="00633EEC" w:rsidP="001E3218">
      <w:pPr>
        <w:pStyle w:val="a5"/>
        <w:numPr>
          <w:ilvl w:val="0"/>
          <w:numId w:val="4"/>
        </w:numPr>
        <w:ind w:firstLine="0"/>
        <w:jc w:val="both"/>
        <w:rPr>
          <w:sz w:val="22"/>
          <w:szCs w:val="22"/>
          <w:lang w:val="uk-UA"/>
        </w:rPr>
      </w:pPr>
      <w:r w:rsidRPr="001E3218">
        <w:rPr>
          <w:b/>
          <w:sz w:val="22"/>
          <w:szCs w:val="22"/>
          <w:lang w:val="uk-UA"/>
        </w:rPr>
        <w:t>Перелік питань, що виносяться на голосування, згідно з проектом порядку денного:</w:t>
      </w:r>
    </w:p>
    <w:p w:rsidR="000C4CB7" w:rsidRPr="001E3218" w:rsidRDefault="000C4CB7" w:rsidP="001E3218">
      <w:pPr>
        <w:rPr>
          <w:rFonts w:ascii="Arial Narrow" w:hAnsi="Arial Narrow"/>
          <w:b/>
          <w:sz w:val="22"/>
          <w:szCs w:val="22"/>
          <w:lang w:val="uk-UA"/>
        </w:rPr>
      </w:pPr>
    </w:p>
    <w:p w:rsidR="000C0FE8" w:rsidRPr="001E3218" w:rsidRDefault="000C0FE8" w:rsidP="001E3218">
      <w:pPr>
        <w:pStyle w:val="a5"/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sz w:val="22"/>
          <w:szCs w:val="22"/>
          <w:shd w:val="clear" w:color="auto" w:fill="FFFFFF"/>
          <w:lang w:val="uk-UA"/>
        </w:rPr>
      </w:pPr>
      <w:r w:rsidRPr="001E3218">
        <w:rPr>
          <w:sz w:val="22"/>
          <w:szCs w:val="22"/>
          <w:shd w:val="clear" w:color="auto" w:fill="FFFFFF"/>
          <w:lang w:val="uk-UA"/>
        </w:rPr>
        <w:t xml:space="preserve">Обрання лічильної комісії </w:t>
      </w:r>
      <w:r w:rsidR="0078254F">
        <w:rPr>
          <w:sz w:val="22"/>
          <w:szCs w:val="22"/>
          <w:shd w:val="clear" w:color="auto" w:fill="FFFFFF"/>
          <w:lang w:val="uk-UA"/>
        </w:rPr>
        <w:t xml:space="preserve">позачергових </w:t>
      </w:r>
      <w:r w:rsidRPr="001E3218">
        <w:rPr>
          <w:sz w:val="22"/>
          <w:szCs w:val="22"/>
          <w:shd w:val="clear" w:color="auto" w:fill="FFFFFF"/>
          <w:lang w:val="uk-UA"/>
        </w:rPr>
        <w:t>загальних зборів акціонерів ПрАТ «БУДІВЕЛЬНИЙ ТОРГОВИЙ БУДИНОК».</w:t>
      </w:r>
    </w:p>
    <w:p w:rsidR="000C0FE8" w:rsidRPr="001E3218" w:rsidRDefault="000C0FE8" w:rsidP="001E3218">
      <w:pPr>
        <w:pStyle w:val="a5"/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sz w:val="22"/>
          <w:szCs w:val="22"/>
          <w:shd w:val="clear" w:color="auto" w:fill="FFFFFF"/>
          <w:lang w:val="uk-UA"/>
        </w:rPr>
      </w:pPr>
      <w:r w:rsidRPr="001E3218">
        <w:rPr>
          <w:sz w:val="22"/>
          <w:szCs w:val="22"/>
          <w:shd w:val="clear" w:color="auto" w:fill="FFFFFF"/>
          <w:lang w:val="uk-UA"/>
        </w:rPr>
        <w:t xml:space="preserve">Обрання голови та секретаря </w:t>
      </w:r>
      <w:r w:rsidR="0078254F">
        <w:rPr>
          <w:sz w:val="22"/>
          <w:szCs w:val="22"/>
          <w:shd w:val="clear" w:color="auto" w:fill="FFFFFF"/>
          <w:lang w:val="uk-UA"/>
        </w:rPr>
        <w:t xml:space="preserve">позачергових </w:t>
      </w:r>
      <w:r w:rsidRPr="001E3218">
        <w:rPr>
          <w:sz w:val="22"/>
          <w:szCs w:val="22"/>
          <w:shd w:val="clear" w:color="auto" w:fill="FFFFFF"/>
          <w:lang w:val="uk-UA"/>
        </w:rPr>
        <w:t>загальних зборів акціонерів ПрАТ «БУДІВЕЛЬНИЙ ТОРГОВИЙ БУДИНОК».</w:t>
      </w:r>
    </w:p>
    <w:p w:rsidR="000C0FE8" w:rsidRPr="001E3218" w:rsidRDefault="000C0FE8" w:rsidP="001E3218">
      <w:pPr>
        <w:pStyle w:val="a5"/>
        <w:numPr>
          <w:ilvl w:val="0"/>
          <w:numId w:val="2"/>
        </w:numPr>
        <w:tabs>
          <w:tab w:val="left" w:pos="993"/>
        </w:tabs>
        <w:ind w:left="567" w:firstLine="0"/>
        <w:rPr>
          <w:sz w:val="22"/>
          <w:szCs w:val="22"/>
          <w:shd w:val="clear" w:color="auto" w:fill="FFFFFF"/>
          <w:lang w:val="uk-UA"/>
        </w:rPr>
      </w:pPr>
      <w:r w:rsidRPr="001E3218">
        <w:rPr>
          <w:sz w:val="22"/>
          <w:szCs w:val="22"/>
          <w:shd w:val="clear" w:color="auto" w:fill="FFFFFF"/>
          <w:lang w:val="uk-UA"/>
        </w:rPr>
        <w:t>Затвердження регламенту</w:t>
      </w:r>
      <w:r w:rsidR="001B67A2" w:rsidRPr="001E3218">
        <w:rPr>
          <w:sz w:val="22"/>
          <w:szCs w:val="22"/>
          <w:shd w:val="clear" w:color="auto" w:fill="FFFFFF"/>
          <w:lang w:val="uk-UA"/>
        </w:rPr>
        <w:t xml:space="preserve"> (порядку)</w:t>
      </w:r>
      <w:r w:rsidRPr="001E3218">
        <w:rPr>
          <w:sz w:val="22"/>
          <w:szCs w:val="22"/>
          <w:shd w:val="clear" w:color="auto" w:fill="FFFFFF"/>
          <w:lang w:val="uk-UA"/>
        </w:rPr>
        <w:t xml:space="preserve"> проведення </w:t>
      </w:r>
      <w:r w:rsidR="0078254F">
        <w:rPr>
          <w:sz w:val="22"/>
          <w:szCs w:val="22"/>
          <w:shd w:val="clear" w:color="auto" w:fill="FFFFFF"/>
          <w:lang w:val="uk-UA"/>
        </w:rPr>
        <w:t xml:space="preserve"> позачергових з</w:t>
      </w:r>
      <w:r w:rsidRPr="001E3218">
        <w:rPr>
          <w:sz w:val="22"/>
          <w:szCs w:val="22"/>
          <w:shd w:val="clear" w:color="auto" w:fill="FFFFFF"/>
          <w:lang w:val="uk-UA"/>
        </w:rPr>
        <w:t>агальних зборів Товариства та</w:t>
      </w:r>
      <w:r w:rsidRPr="001E3218">
        <w:rPr>
          <w:rStyle w:val="apple-converted-space"/>
          <w:sz w:val="22"/>
          <w:szCs w:val="22"/>
          <w:shd w:val="clear" w:color="auto" w:fill="FFFFFF"/>
          <w:lang w:val="uk-UA"/>
        </w:rPr>
        <w:t> </w:t>
      </w:r>
      <w:r w:rsidRPr="001E3218">
        <w:rPr>
          <w:sz w:val="22"/>
          <w:szCs w:val="22"/>
          <w:shd w:val="clear" w:color="auto" w:fill="FFFFFF"/>
          <w:lang w:val="uk-UA"/>
        </w:rPr>
        <w:t>процедури голосування щодо питань порядку денного.</w:t>
      </w:r>
    </w:p>
    <w:p w:rsidR="005827EB" w:rsidRDefault="005827EB" w:rsidP="005827EB">
      <w:pPr>
        <w:pStyle w:val="a5"/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sz w:val="22"/>
          <w:szCs w:val="22"/>
          <w:shd w:val="clear" w:color="auto" w:fill="FFFFFF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>Про обрання Голови правління Товариства.</w:t>
      </w:r>
    </w:p>
    <w:p w:rsidR="002C28E6" w:rsidRDefault="005827EB" w:rsidP="002C28E6">
      <w:pPr>
        <w:pStyle w:val="a5"/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>Внесення змін до інформації яка міститься в  відомостях Єдиного державного реєстру юридичних осіб, фізичних осіб-підприємців та громадських формувань</w:t>
      </w:r>
      <w:r>
        <w:rPr>
          <w:sz w:val="22"/>
          <w:szCs w:val="22"/>
          <w:lang w:val="uk-UA"/>
        </w:rPr>
        <w:t>.</w:t>
      </w:r>
      <w:r w:rsidR="002C28E6" w:rsidRPr="002C28E6">
        <w:rPr>
          <w:sz w:val="22"/>
          <w:szCs w:val="22"/>
          <w:lang w:val="uk-UA"/>
        </w:rPr>
        <w:t xml:space="preserve"> </w:t>
      </w:r>
    </w:p>
    <w:p w:rsidR="002C28E6" w:rsidRPr="001E3218" w:rsidRDefault="002C28E6" w:rsidP="002C28E6">
      <w:pPr>
        <w:pStyle w:val="a5"/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 затвердження Статуту в новій редакції.</w:t>
      </w:r>
    </w:p>
    <w:p w:rsidR="002C28E6" w:rsidRDefault="00F848D4" w:rsidP="00741838">
      <w:pPr>
        <w:pStyle w:val="a5"/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sz w:val="22"/>
          <w:szCs w:val="22"/>
          <w:lang w:val="uk-UA"/>
        </w:rPr>
      </w:pPr>
      <w:r w:rsidRPr="00D67E89">
        <w:rPr>
          <w:sz w:val="22"/>
          <w:szCs w:val="22"/>
          <w:shd w:val="clear" w:color="auto" w:fill="FFFFFF"/>
          <w:lang w:val="uk-UA"/>
        </w:rPr>
        <w:t>Про обрання  членів Наглядової ради</w:t>
      </w:r>
      <w:r w:rsidR="00E74CE8">
        <w:rPr>
          <w:sz w:val="22"/>
          <w:szCs w:val="22"/>
          <w:shd w:val="clear" w:color="auto" w:fill="FFFFFF"/>
          <w:lang w:val="uk-UA"/>
        </w:rPr>
        <w:t xml:space="preserve"> Товариства</w:t>
      </w:r>
      <w:r w:rsidRPr="00D67E89">
        <w:rPr>
          <w:sz w:val="22"/>
          <w:szCs w:val="22"/>
          <w:shd w:val="clear" w:color="auto" w:fill="FFFFFF"/>
          <w:lang w:val="uk-UA"/>
        </w:rPr>
        <w:t>.</w:t>
      </w:r>
      <w:r w:rsidR="00741838" w:rsidRPr="00741838">
        <w:rPr>
          <w:sz w:val="22"/>
          <w:szCs w:val="22"/>
          <w:lang w:val="uk-UA"/>
        </w:rPr>
        <w:t xml:space="preserve"> </w:t>
      </w:r>
    </w:p>
    <w:p w:rsidR="001B67A2" w:rsidRDefault="001B67A2" w:rsidP="001E3218">
      <w:pPr>
        <w:pStyle w:val="a5"/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 xml:space="preserve">Попереднє схвалення значних правочинів, які можуть вчинятися Товариством протягом одного року з дня проведення </w:t>
      </w:r>
      <w:r w:rsidR="00F848D4">
        <w:rPr>
          <w:sz w:val="22"/>
          <w:szCs w:val="22"/>
          <w:lang w:val="uk-UA"/>
        </w:rPr>
        <w:t xml:space="preserve">позачергових </w:t>
      </w:r>
      <w:r w:rsidRPr="001E3218">
        <w:rPr>
          <w:sz w:val="22"/>
          <w:szCs w:val="22"/>
          <w:lang w:val="uk-UA"/>
        </w:rPr>
        <w:t>Загальних зборів акціонерів.</w:t>
      </w:r>
    </w:p>
    <w:p w:rsidR="001E3218" w:rsidRPr="001E3218" w:rsidRDefault="001E3218" w:rsidP="001E3218">
      <w:pPr>
        <w:pStyle w:val="a5"/>
        <w:tabs>
          <w:tab w:val="left" w:pos="993"/>
        </w:tabs>
        <w:ind w:left="567"/>
        <w:jc w:val="both"/>
        <w:rPr>
          <w:sz w:val="22"/>
          <w:szCs w:val="22"/>
          <w:lang w:val="uk-UA"/>
        </w:rPr>
      </w:pPr>
    </w:p>
    <w:p w:rsidR="00D34A91" w:rsidRPr="001E3218" w:rsidRDefault="00D34A91" w:rsidP="001E3218">
      <w:pPr>
        <w:pStyle w:val="a5"/>
        <w:numPr>
          <w:ilvl w:val="0"/>
          <w:numId w:val="4"/>
        </w:numPr>
        <w:tabs>
          <w:tab w:val="left" w:pos="993"/>
        </w:tabs>
        <w:jc w:val="both"/>
        <w:rPr>
          <w:b/>
          <w:sz w:val="22"/>
          <w:szCs w:val="22"/>
          <w:lang w:val="uk-UA"/>
        </w:rPr>
      </w:pPr>
      <w:r w:rsidRPr="001E3218">
        <w:rPr>
          <w:b/>
          <w:sz w:val="22"/>
          <w:szCs w:val="22"/>
          <w:lang w:val="uk-UA"/>
        </w:rPr>
        <w:t xml:space="preserve">Порядок  ознайомлення  акціонерів  з матеріалами, з якими  вони можуть ознайомитися під час підготовки до </w:t>
      </w:r>
      <w:r w:rsidR="00BC0B8C">
        <w:rPr>
          <w:b/>
          <w:sz w:val="22"/>
          <w:szCs w:val="22"/>
          <w:lang w:val="uk-UA"/>
        </w:rPr>
        <w:t xml:space="preserve">позачергових </w:t>
      </w:r>
      <w:r w:rsidRPr="001E3218">
        <w:rPr>
          <w:b/>
          <w:sz w:val="22"/>
          <w:szCs w:val="22"/>
          <w:lang w:val="uk-UA"/>
        </w:rPr>
        <w:t>загальних зборів:</w:t>
      </w:r>
    </w:p>
    <w:p w:rsidR="00D34A91" w:rsidRPr="001E3218" w:rsidRDefault="001E3218" w:rsidP="001E3218">
      <w:pPr>
        <w:pStyle w:val="a5"/>
        <w:tabs>
          <w:tab w:val="left" w:pos="993"/>
        </w:tabs>
        <w:ind w:left="927" w:hanging="360"/>
        <w:jc w:val="both"/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ab/>
      </w:r>
      <w:r w:rsidR="00D34A91" w:rsidRPr="001E3218">
        <w:rPr>
          <w:sz w:val="22"/>
          <w:szCs w:val="22"/>
          <w:lang w:val="uk-UA"/>
        </w:rPr>
        <w:t xml:space="preserve">До дня проведення </w:t>
      </w:r>
      <w:r w:rsidR="00BC0B8C">
        <w:rPr>
          <w:sz w:val="22"/>
          <w:szCs w:val="22"/>
          <w:lang w:val="uk-UA"/>
        </w:rPr>
        <w:t xml:space="preserve">позачергових </w:t>
      </w:r>
      <w:r w:rsidR="00D34A91" w:rsidRPr="001E3218">
        <w:rPr>
          <w:sz w:val="22"/>
          <w:szCs w:val="22"/>
          <w:lang w:val="uk-UA"/>
        </w:rPr>
        <w:t xml:space="preserve">загальних зборів та в день проведення </w:t>
      </w:r>
      <w:r w:rsidR="00BC0B8C">
        <w:rPr>
          <w:sz w:val="22"/>
          <w:szCs w:val="22"/>
          <w:lang w:val="uk-UA"/>
        </w:rPr>
        <w:t xml:space="preserve">позачергових </w:t>
      </w:r>
      <w:r w:rsidR="00D34A91" w:rsidRPr="001E3218">
        <w:rPr>
          <w:sz w:val="22"/>
          <w:szCs w:val="22"/>
          <w:lang w:val="uk-UA"/>
        </w:rPr>
        <w:t xml:space="preserve">загальних зборів акціонери можуть  ознайомитися  з матеріалами, необхідними для прийняття рішень з питань порядку денного </w:t>
      </w:r>
      <w:r w:rsidR="00BC0B8C">
        <w:rPr>
          <w:sz w:val="22"/>
          <w:szCs w:val="22"/>
          <w:lang w:val="uk-UA"/>
        </w:rPr>
        <w:t xml:space="preserve">позачергових </w:t>
      </w:r>
      <w:r w:rsidR="00D34A91" w:rsidRPr="001E3218">
        <w:rPr>
          <w:sz w:val="22"/>
          <w:szCs w:val="22"/>
          <w:lang w:val="uk-UA"/>
        </w:rPr>
        <w:t xml:space="preserve">загальних зборів, у робочий час  в робочі дні за </w:t>
      </w:r>
      <w:proofErr w:type="spellStart"/>
      <w:r w:rsidR="00D34A91" w:rsidRPr="001E3218">
        <w:rPr>
          <w:sz w:val="22"/>
          <w:szCs w:val="22"/>
          <w:lang w:val="uk-UA"/>
        </w:rPr>
        <w:t>адресою</w:t>
      </w:r>
      <w:proofErr w:type="spellEnd"/>
      <w:r w:rsidR="00D34A91" w:rsidRPr="001E3218">
        <w:rPr>
          <w:sz w:val="22"/>
          <w:szCs w:val="22"/>
          <w:lang w:val="uk-UA"/>
        </w:rPr>
        <w:t xml:space="preserve">: 61007, Харківська область, місто Харків, Індустріальний район, вулиця </w:t>
      </w:r>
      <w:proofErr w:type="spellStart"/>
      <w:r w:rsidR="00D34A91" w:rsidRPr="001E3218">
        <w:rPr>
          <w:sz w:val="22"/>
          <w:szCs w:val="22"/>
          <w:lang w:val="uk-UA"/>
        </w:rPr>
        <w:t>Біблика</w:t>
      </w:r>
      <w:proofErr w:type="spellEnd"/>
      <w:r w:rsidR="00716136">
        <w:rPr>
          <w:sz w:val="22"/>
          <w:szCs w:val="22"/>
          <w:lang w:val="uk-UA"/>
        </w:rPr>
        <w:t>,</w:t>
      </w:r>
      <w:r w:rsidR="00D34A91" w:rsidRPr="001E3218">
        <w:rPr>
          <w:sz w:val="22"/>
          <w:szCs w:val="22"/>
          <w:lang w:val="uk-UA"/>
        </w:rPr>
        <w:t xml:space="preserve"> буд. 18, кабінет Голови правління</w:t>
      </w:r>
      <w:r w:rsidR="00001E96" w:rsidRPr="001E3218">
        <w:rPr>
          <w:sz w:val="22"/>
          <w:szCs w:val="22"/>
          <w:lang w:val="uk-UA"/>
        </w:rPr>
        <w:t xml:space="preserve">, </w:t>
      </w:r>
      <w:r w:rsidR="00001E96" w:rsidRPr="001E3218">
        <w:rPr>
          <w:b/>
          <w:bCs/>
          <w:sz w:val="22"/>
          <w:szCs w:val="22"/>
          <w:lang w:eastAsia="uk-UA"/>
        </w:rPr>
        <w:t xml:space="preserve">з 9 год 30 </w:t>
      </w:r>
      <w:proofErr w:type="spellStart"/>
      <w:r w:rsidR="00001E96" w:rsidRPr="001E3218">
        <w:rPr>
          <w:b/>
          <w:bCs/>
          <w:sz w:val="22"/>
          <w:szCs w:val="22"/>
          <w:lang w:eastAsia="uk-UA"/>
        </w:rPr>
        <w:t>хв</w:t>
      </w:r>
      <w:proofErr w:type="spellEnd"/>
      <w:r w:rsidR="00001E96" w:rsidRPr="001E3218">
        <w:rPr>
          <w:b/>
          <w:bCs/>
          <w:sz w:val="22"/>
          <w:szCs w:val="22"/>
          <w:lang w:eastAsia="uk-UA"/>
        </w:rPr>
        <w:t xml:space="preserve">. до 17 год 00 </w:t>
      </w:r>
      <w:proofErr w:type="spellStart"/>
      <w:r w:rsidR="00001E96" w:rsidRPr="001E3218">
        <w:rPr>
          <w:b/>
          <w:bCs/>
          <w:sz w:val="22"/>
          <w:szCs w:val="22"/>
          <w:lang w:eastAsia="uk-UA"/>
        </w:rPr>
        <w:t>хв</w:t>
      </w:r>
      <w:proofErr w:type="spellEnd"/>
      <w:r w:rsidR="00001E96" w:rsidRPr="001E3218">
        <w:rPr>
          <w:b/>
          <w:bCs/>
          <w:sz w:val="22"/>
          <w:szCs w:val="22"/>
          <w:lang w:eastAsia="uk-UA"/>
        </w:rPr>
        <w:t>.</w:t>
      </w:r>
    </w:p>
    <w:p w:rsidR="00D34A91" w:rsidRPr="001E3218" w:rsidRDefault="008C3E1E" w:rsidP="001E3218">
      <w:pPr>
        <w:ind w:left="567" w:hanging="360"/>
        <w:jc w:val="both"/>
        <w:rPr>
          <w:rFonts w:eastAsia="Times New Roman"/>
          <w:bCs/>
          <w:sz w:val="22"/>
          <w:szCs w:val="22"/>
          <w:lang w:val="uk-UA" w:eastAsia="uk-UA"/>
        </w:rPr>
      </w:pPr>
      <w:r w:rsidRPr="001E3218">
        <w:rPr>
          <w:rFonts w:eastAsia="Times New Roman"/>
          <w:bCs/>
          <w:sz w:val="22"/>
          <w:szCs w:val="22"/>
          <w:lang w:val="uk-UA" w:eastAsia="uk-UA"/>
        </w:rPr>
        <w:t xml:space="preserve">    </w:t>
      </w:r>
      <w:r w:rsidR="001E3218" w:rsidRPr="001E3218">
        <w:rPr>
          <w:rFonts w:eastAsia="Times New Roman"/>
          <w:bCs/>
          <w:sz w:val="22"/>
          <w:szCs w:val="22"/>
          <w:lang w:val="uk-UA" w:eastAsia="uk-UA"/>
        </w:rPr>
        <w:t xml:space="preserve">   </w:t>
      </w:r>
      <w:r w:rsidR="00D34A91" w:rsidRPr="001E3218">
        <w:rPr>
          <w:rFonts w:eastAsia="Times New Roman"/>
          <w:bCs/>
          <w:sz w:val="22"/>
          <w:szCs w:val="22"/>
          <w:lang w:val="uk-UA" w:eastAsia="uk-UA"/>
        </w:rPr>
        <w:t xml:space="preserve">Для ознайомлення з матеріалами до </w:t>
      </w:r>
      <w:r w:rsidR="00E601CA">
        <w:rPr>
          <w:rFonts w:eastAsia="Times New Roman"/>
          <w:bCs/>
          <w:sz w:val="22"/>
          <w:szCs w:val="22"/>
          <w:lang w:val="uk-UA" w:eastAsia="uk-UA"/>
        </w:rPr>
        <w:t xml:space="preserve">позачергових </w:t>
      </w:r>
      <w:r w:rsidR="00D34A91" w:rsidRPr="001E3218">
        <w:rPr>
          <w:rFonts w:eastAsia="Times New Roman"/>
          <w:bCs/>
          <w:sz w:val="22"/>
          <w:szCs w:val="22"/>
          <w:lang w:val="uk-UA" w:eastAsia="uk-UA"/>
        </w:rPr>
        <w:t>Загальних зборів акціонерів особа повинна мати документ, що посвідчує її особу, та документ, підтверджуючий, що вона є акціонером ПрАТ «БУДІВЕЛЬНИЙ ТОРГОВИЙ БУДИНОК». </w:t>
      </w:r>
    </w:p>
    <w:p w:rsidR="00D34A91" w:rsidRPr="00E601CA" w:rsidRDefault="00D34A91" w:rsidP="001E3218">
      <w:pPr>
        <w:pStyle w:val="a5"/>
        <w:tabs>
          <w:tab w:val="left" w:pos="993"/>
        </w:tabs>
        <w:ind w:left="927" w:hanging="360"/>
        <w:jc w:val="both"/>
        <w:rPr>
          <w:sz w:val="22"/>
          <w:szCs w:val="22"/>
          <w:lang w:val="uk-UA"/>
        </w:rPr>
      </w:pPr>
    </w:p>
    <w:p w:rsidR="00D34A91" w:rsidRPr="001E3218" w:rsidRDefault="00D34A91" w:rsidP="00E601CA">
      <w:pPr>
        <w:pStyle w:val="a5"/>
        <w:tabs>
          <w:tab w:val="left" w:pos="993"/>
        </w:tabs>
        <w:ind w:left="567"/>
        <w:jc w:val="both"/>
        <w:rPr>
          <w:bCs/>
          <w:sz w:val="22"/>
          <w:szCs w:val="22"/>
          <w:lang w:eastAsia="uk-UA"/>
        </w:rPr>
      </w:pPr>
      <w:r w:rsidRPr="001E3218">
        <w:rPr>
          <w:sz w:val="22"/>
          <w:szCs w:val="22"/>
          <w:lang w:val="uk-UA"/>
        </w:rPr>
        <w:t xml:space="preserve">Посадова особа  відповідальна  за порядок ознайомлення з </w:t>
      </w:r>
      <w:r w:rsidR="00716136">
        <w:rPr>
          <w:sz w:val="22"/>
          <w:szCs w:val="22"/>
          <w:lang w:val="uk-UA"/>
        </w:rPr>
        <w:t xml:space="preserve">документами – </w:t>
      </w:r>
      <w:r w:rsidR="00E601CA">
        <w:rPr>
          <w:sz w:val="22"/>
          <w:szCs w:val="22"/>
          <w:lang w:val="uk-UA"/>
        </w:rPr>
        <w:t xml:space="preserve">Виконуючий обов’язки </w:t>
      </w:r>
      <w:r w:rsidR="00716136">
        <w:rPr>
          <w:sz w:val="22"/>
          <w:szCs w:val="22"/>
          <w:lang w:val="uk-UA"/>
        </w:rPr>
        <w:t>Голов</w:t>
      </w:r>
      <w:r w:rsidR="00E601CA">
        <w:rPr>
          <w:sz w:val="22"/>
          <w:szCs w:val="22"/>
          <w:lang w:val="uk-UA"/>
        </w:rPr>
        <w:t>и</w:t>
      </w:r>
      <w:r w:rsidR="00716136">
        <w:rPr>
          <w:sz w:val="22"/>
          <w:szCs w:val="22"/>
          <w:lang w:val="uk-UA"/>
        </w:rPr>
        <w:t xml:space="preserve"> Правління </w:t>
      </w:r>
      <w:proofErr w:type="spellStart"/>
      <w:r w:rsidR="00E601CA">
        <w:rPr>
          <w:sz w:val="22"/>
          <w:szCs w:val="22"/>
          <w:lang w:val="uk-UA"/>
        </w:rPr>
        <w:t>Пересадько</w:t>
      </w:r>
      <w:proofErr w:type="spellEnd"/>
      <w:r w:rsidR="00E601CA">
        <w:rPr>
          <w:sz w:val="22"/>
          <w:szCs w:val="22"/>
          <w:lang w:val="uk-UA"/>
        </w:rPr>
        <w:t xml:space="preserve"> Олександр Олександрович</w:t>
      </w:r>
      <w:r w:rsidRPr="001E3218">
        <w:rPr>
          <w:sz w:val="22"/>
          <w:szCs w:val="22"/>
          <w:lang w:val="uk-UA"/>
        </w:rPr>
        <w:t xml:space="preserve">, </w:t>
      </w:r>
      <w:proofErr w:type="spellStart"/>
      <w:r w:rsidRPr="001E3218">
        <w:rPr>
          <w:sz w:val="22"/>
          <w:szCs w:val="22"/>
          <w:lang w:val="uk-UA"/>
        </w:rPr>
        <w:t>тел</w:t>
      </w:r>
      <w:proofErr w:type="spellEnd"/>
      <w:r w:rsidRPr="001E3218">
        <w:rPr>
          <w:sz w:val="22"/>
          <w:szCs w:val="22"/>
          <w:lang w:val="uk-UA"/>
        </w:rPr>
        <w:t xml:space="preserve">. </w:t>
      </w:r>
      <w:r w:rsidR="008C3E1E" w:rsidRPr="001E3218">
        <w:rPr>
          <w:bCs/>
          <w:sz w:val="22"/>
          <w:szCs w:val="22"/>
          <w:lang w:eastAsia="uk-UA"/>
        </w:rPr>
        <w:t>057-719-89-79</w:t>
      </w:r>
    </w:p>
    <w:p w:rsidR="001E3218" w:rsidRPr="001E3218" w:rsidRDefault="001E3218" w:rsidP="001E3218">
      <w:pPr>
        <w:pStyle w:val="a5"/>
        <w:tabs>
          <w:tab w:val="left" w:pos="993"/>
        </w:tabs>
        <w:ind w:left="927"/>
        <w:jc w:val="both"/>
        <w:rPr>
          <w:bCs/>
          <w:sz w:val="22"/>
          <w:szCs w:val="22"/>
          <w:lang w:eastAsia="uk-UA"/>
        </w:rPr>
      </w:pPr>
    </w:p>
    <w:p w:rsidR="008C3E1E" w:rsidRPr="001E3218" w:rsidRDefault="008C3E1E" w:rsidP="001E3218">
      <w:pPr>
        <w:pStyle w:val="a5"/>
        <w:tabs>
          <w:tab w:val="left" w:pos="567"/>
        </w:tabs>
        <w:ind w:left="567"/>
        <w:jc w:val="both"/>
        <w:rPr>
          <w:sz w:val="22"/>
          <w:szCs w:val="22"/>
          <w:lang w:val="uk-UA" w:eastAsia="uk-UA"/>
        </w:rPr>
      </w:pPr>
      <w:r w:rsidRPr="001E3218">
        <w:rPr>
          <w:b/>
          <w:bCs/>
          <w:sz w:val="22"/>
          <w:szCs w:val="22"/>
          <w:lang w:val="uk-UA" w:eastAsia="uk-UA"/>
        </w:rPr>
        <w:t>5-1.</w:t>
      </w:r>
      <w:r w:rsidRPr="001E3218">
        <w:rPr>
          <w:bCs/>
          <w:sz w:val="22"/>
          <w:szCs w:val="22"/>
          <w:lang w:val="uk-UA" w:eastAsia="uk-UA"/>
        </w:rPr>
        <w:t xml:space="preserve"> </w:t>
      </w:r>
      <w:r w:rsidR="00CF7CB3" w:rsidRPr="001E3218">
        <w:rPr>
          <w:bCs/>
          <w:sz w:val="22"/>
          <w:szCs w:val="22"/>
          <w:lang w:val="uk-UA" w:eastAsia="uk-UA"/>
        </w:rPr>
        <w:t>А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дреса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власного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 веб-сайту, на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якому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розміщена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інформація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 з  проектом 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рішень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 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щодо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  кожного  з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питань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,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включених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 до проекту порядку денного, а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також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інформація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,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зазначена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 в 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частині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четвертій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> 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статті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 35 Закону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України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 «Про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акціонерні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 xml:space="preserve"> </w:t>
      </w:r>
      <w:proofErr w:type="spellStart"/>
      <w:r w:rsidR="00CF7CB3" w:rsidRPr="001E3218">
        <w:rPr>
          <w:b/>
          <w:bCs/>
          <w:sz w:val="22"/>
          <w:szCs w:val="22"/>
          <w:lang w:eastAsia="uk-UA"/>
        </w:rPr>
        <w:t>Товариства</w:t>
      </w:r>
      <w:proofErr w:type="spellEnd"/>
      <w:r w:rsidR="00CF7CB3" w:rsidRPr="001E3218">
        <w:rPr>
          <w:b/>
          <w:bCs/>
          <w:sz w:val="22"/>
          <w:szCs w:val="22"/>
          <w:lang w:eastAsia="uk-UA"/>
        </w:rPr>
        <w:t>»</w:t>
      </w:r>
      <w:r w:rsidR="00CF7CB3" w:rsidRPr="001E3218">
        <w:rPr>
          <w:sz w:val="22"/>
          <w:szCs w:val="22"/>
          <w:lang w:eastAsia="uk-UA"/>
        </w:rPr>
        <w:t>:</w:t>
      </w:r>
      <w:r w:rsidR="00CF7CB3" w:rsidRPr="001E3218">
        <w:rPr>
          <w:sz w:val="22"/>
          <w:szCs w:val="22"/>
        </w:rPr>
        <w:t xml:space="preserve"> </w:t>
      </w:r>
      <w:hyperlink r:id="rId6" w:history="1">
        <w:r w:rsidR="00CF7CB3" w:rsidRPr="001E3218">
          <w:rPr>
            <w:sz w:val="22"/>
            <w:szCs w:val="22"/>
            <w:lang w:val="uk-UA" w:eastAsia="uk-UA"/>
          </w:rPr>
          <w:t>http://pratstd.pat.ua</w:t>
        </w:r>
      </w:hyperlink>
    </w:p>
    <w:p w:rsidR="00FC4376" w:rsidRPr="001E3218" w:rsidRDefault="00FC4376" w:rsidP="001E3218">
      <w:pPr>
        <w:pStyle w:val="a5"/>
        <w:tabs>
          <w:tab w:val="left" w:pos="567"/>
        </w:tabs>
        <w:ind w:left="567"/>
        <w:jc w:val="both"/>
        <w:rPr>
          <w:sz w:val="22"/>
          <w:szCs w:val="22"/>
          <w:lang w:val="uk-UA" w:eastAsia="uk-UA"/>
        </w:rPr>
      </w:pPr>
    </w:p>
    <w:p w:rsidR="00FC4376" w:rsidRPr="001E3218" w:rsidRDefault="00FC4376" w:rsidP="001E3218">
      <w:pPr>
        <w:pStyle w:val="a5"/>
        <w:numPr>
          <w:ilvl w:val="0"/>
          <w:numId w:val="4"/>
        </w:numPr>
        <w:ind w:left="567" w:firstLine="0"/>
        <w:jc w:val="both"/>
        <w:rPr>
          <w:b/>
          <w:bCs/>
          <w:sz w:val="22"/>
          <w:szCs w:val="22"/>
          <w:lang w:eastAsia="uk-UA"/>
        </w:rPr>
      </w:pPr>
      <w:r w:rsidRPr="001E3218">
        <w:rPr>
          <w:b/>
          <w:bCs/>
          <w:sz w:val="22"/>
          <w:szCs w:val="22"/>
          <w:lang w:val="uk-UA" w:eastAsia="uk-UA"/>
        </w:rPr>
        <w:t xml:space="preserve">Про права, надані акціонерам відповідно до вимог статей 36 та 38 Закону України «Про акціонерні Товариства», якими вони можуть користуватися після отримання повідомлення  про проведення </w:t>
      </w:r>
      <w:r w:rsidR="00E601CA">
        <w:rPr>
          <w:b/>
          <w:bCs/>
          <w:sz w:val="22"/>
          <w:szCs w:val="22"/>
          <w:lang w:val="uk-UA" w:eastAsia="uk-UA"/>
        </w:rPr>
        <w:t xml:space="preserve">позачергових </w:t>
      </w:r>
      <w:r w:rsidRPr="001E3218">
        <w:rPr>
          <w:b/>
          <w:bCs/>
          <w:sz w:val="22"/>
          <w:szCs w:val="22"/>
          <w:lang w:val="uk-UA" w:eastAsia="uk-UA"/>
        </w:rPr>
        <w:t>загальних зборів, а також строк, протягом якого такі  права можуть використовуватися:</w:t>
      </w:r>
    </w:p>
    <w:p w:rsidR="00FC4376" w:rsidRPr="001E3218" w:rsidRDefault="00FC4376" w:rsidP="001E3218">
      <w:pPr>
        <w:pStyle w:val="a5"/>
        <w:ind w:left="567"/>
        <w:jc w:val="both"/>
        <w:rPr>
          <w:bCs/>
          <w:sz w:val="22"/>
          <w:szCs w:val="22"/>
          <w:lang w:val="uk-UA" w:eastAsia="uk-UA"/>
        </w:rPr>
      </w:pPr>
      <w:r w:rsidRPr="001E3218">
        <w:rPr>
          <w:bCs/>
          <w:sz w:val="22"/>
          <w:szCs w:val="22"/>
          <w:lang w:val="uk-UA" w:eastAsia="uk-UA"/>
        </w:rPr>
        <w:lastRenderedPageBreak/>
        <w:t xml:space="preserve">Кожний акціонер має право </w:t>
      </w:r>
      <w:proofErr w:type="spellStart"/>
      <w:r w:rsidRPr="001E3218">
        <w:rPr>
          <w:bCs/>
          <w:sz w:val="22"/>
          <w:szCs w:val="22"/>
          <w:lang w:val="uk-UA" w:eastAsia="uk-UA"/>
        </w:rPr>
        <w:t>внести</w:t>
      </w:r>
      <w:proofErr w:type="spellEnd"/>
      <w:r w:rsidRPr="001E3218">
        <w:rPr>
          <w:bCs/>
          <w:sz w:val="22"/>
          <w:szCs w:val="22"/>
          <w:lang w:val="uk-UA" w:eastAsia="uk-UA"/>
        </w:rPr>
        <w:t xml:space="preserve"> пропозиції щодо питань, включених до проекту порядку денного </w:t>
      </w:r>
      <w:r w:rsidR="00E601CA">
        <w:rPr>
          <w:bCs/>
          <w:sz w:val="22"/>
          <w:szCs w:val="22"/>
          <w:lang w:val="uk-UA" w:eastAsia="uk-UA"/>
        </w:rPr>
        <w:t xml:space="preserve">позачергових </w:t>
      </w:r>
      <w:r w:rsidRPr="001E3218">
        <w:rPr>
          <w:bCs/>
          <w:sz w:val="22"/>
          <w:szCs w:val="22"/>
          <w:lang w:val="uk-UA" w:eastAsia="uk-UA"/>
        </w:rPr>
        <w:t xml:space="preserve">загальних зборів акціонерного товариства, а також щодо нових кандидатів до складу органів товариства, кількість яких не може перевищувати кількісного складу кожного з органів. Пропозиції вносяться не пізніше ніж за 20 днів до дати проведення </w:t>
      </w:r>
      <w:r w:rsidR="00E601CA">
        <w:rPr>
          <w:bCs/>
          <w:sz w:val="22"/>
          <w:szCs w:val="22"/>
          <w:lang w:val="uk-UA" w:eastAsia="uk-UA"/>
        </w:rPr>
        <w:t xml:space="preserve">позачергових </w:t>
      </w:r>
      <w:r w:rsidRPr="001E3218">
        <w:rPr>
          <w:bCs/>
          <w:sz w:val="22"/>
          <w:szCs w:val="22"/>
          <w:lang w:val="uk-UA" w:eastAsia="uk-UA"/>
        </w:rPr>
        <w:t xml:space="preserve">загальних зборів акціонерного товариства, а щодо кандидатів до складу органів товариства - не пізніше ніж за 7 днів до дати проведення </w:t>
      </w:r>
      <w:r w:rsidR="00E601CA">
        <w:rPr>
          <w:bCs/>
          <w:sz w:val="22"/>
          <w:szCs w:val="22"/>
          <w:lang w:val="uk-UA" w:eastAsia="uk-UA"/>
        </w:rPr>
        <w:t xml:space="preserve">позачергових </w:t>
      </w:r>
      <w:r w:rsidRPr="001E3218">
        <w:rPr>
          <w:bCs/>
          <w:sz w:val="22"/>
          <w:szCs w:val="22"/>
          <w:lang w:val="uk-UA" w:eastAsia="uk-UA"/>
        </w:rPr>
        <w:t xml:space="preserve">загальних зборів. Пропозиція до проекту порядку денного </w:t>
      </w:r>
      <w:r w:rsidR="00E601CA">
        <w:rPr>
          <w:bCs/>
          <w:sz w:val="22"/>
          <w:szCs w:val="22"/>
          <w:lang w:val="uk-UA" w:eastAsia="uk-UA"/>
        </w:rPr>
        <w:t xml:space="preserve">позачергових </w:t>
      </w:r>
      <w:r w:rsidRPr="001E3218">
        <w:rPr>
          <w:bCs/>
          <w:sz w:val="22"/>
          <w:szCs w:val="22"/>
          <w:lang w:val="uk-UA" w:eastAsia="uk-UA"/>
        </w:rPr>
        <w:t>загальних зборів акціонерного товариства подається в письмовій формі із зазначенням прізвища (найменування) акціонера, який її вносить, кількості, типу та/або класу належних йому акцій, змісту пропозиції до питання та/або проекту рішення, а також кількості, типу та/або класу акцій, що належать кандидату, який пропонується цим акціонером до складу органів товариства.</w:t>
      </w:r>
    </w:p>
    <w:p w:rsidR="00FC4376" w:rsidRPr="001E3218" w:rsidRDefault="00FC4376" w:rsidP="001E3218">
      <w:pPr>
        <w:pStyle w:val="a5"/>
        <w:ind w:left="567"/>
        <w:jc w:val="both"/>
        <w:rPr>
          <w:bCs/>
          <w:sz w:val="22"/>
          <w:szCs w:val="22"/>
          <w:lang w:val="uk-UA" w:eastAsia="uk-UA"/>
        </w:rPr>
      </w:pPr>
    </w:p>
    <w:p w:rsidR="00FC4376" w:rsidRPr="001E3218" w:rsidRDefault="00FC4376" w:rsidP="001E3218">
      <w:pPr>
        <w:pStyle w:val="a5"/>
        <w:ind w:left="567"/>
        <w:jc w:val="both"/>
        <w:rPr>
          <w:bCs/>
          <w:sz w:val="22"/>
          <w:szCs w:val="22"/>
          <w:lang w:val="uk-UA" w:eastAsia="uk-UA"/>
        </w:rPr>
      </w:pPr>
      <w:r w:rsidRPr="001E3218">
        <w:rPr>
          <w:bCs/>
          <w:sz w:val="22"/>
          <w:szCs w:val="22"/>
          <w:lang w:val="uk-UA" w:eastAsia="uk-UA"/>
        </w:rPr>
        <w:t xml:space="preserve">З детальною інформацією, стосовно оформлення, подання пропозицій та інших прав, наданих акціонерам після отримання повідомлення про проведення </w:t>
      </w:r>
      <w:r w:rsidR="00E601CA">
        <w:rPr>
          <w:bCs/>
          <w:sz w:val="22"/>
          <w:szCs w:val="22"/>
          <w:lang w:val="uk-UA" w:eastAsia="uk-UA"/>
        </w:rPr>
        <w:t xml:space="preserve">позачергових </w:t>
      </w:r>
      <w:r w:rsidRPr="001E3218">
        <w:rPr>
          <w:bCs/>
          <w:sz w:val="22"/>
          <w:szCs w:val="22"/>
          <w:lang w:val="uk-UA" w:eastAsia="uk-UA"/>
        </w:rPr>
        <w:t xml:space="preserve">загальних зборів акціонерів в строк до дати проведення </w:t>
      </w:r>
      <w:r w:rsidR="00E601CA">
        <w:rPr>
          <w:bCs/>
          <w:sz w:val="22"/>
          <w:szCs w:val="22"/>
          <w:lang w:val="uk-UA" w:eastAsia="uk-UA"/>
        </w:rPr>
        <w:t xml:space="preserve">позачергових </w:t>
      </w:r>
      <w:r w:rsidRPr="001E3218">
        <w:rPr>
          <w:bCs/>
          <w:sz w:val="22"/>
          <w:szCs w:val="22"/>
          <w:lang w:val="uk-UA" w:eastAsia="uk-UA"/>
        </w:rPr>
        <w:t>загальних зборів, акціонери можуть ознайомитись в ст. 36 та 38 Закону України «Про акціонерні товариства», а також звернутись до керівництва для уточнення інформації.</w:t>
      </w:r>
    </w:p>
    <w:p w:rsidR="00FC4376" w:rsidRPr="001E3218" w:rsidRDefault="008E3E22" w:rsidP="001E3218">
      <w:pPr>
        <w:pStyle w:val="a5"/>
        <w:tabs>
          <w:tab w:val="left" w:pos="567"/>
        </w:tabs>
        <w:ind w:left="567"/>
        <w:jc w:val="both"/>
        <w:rPr>
          <w:sz w:val="22"/>
          <w:szCs w:val="22"/>
          <w:lang w:val="uk-UA" w:eastAsia="uk-UA"/>
        </w:rPr>
      </w:pPr>
      <w:r w:rsidRPr="001E3218">
        <w:rPr>
          <w:b/>
          <w:sz w:val="22"/>
          <w:szCs w:val="22"/>
          <w:lang w:val="uk-UA" w:eastAsia="uk-UA"/>
        </w:rPr>
        <w:t>Для участі у зборах необхідно мати:</w:t>
      </w:r>
      <w:r w:rsidRPr="001E3218">
        <w:rPr>
          <w:sz w:val="22"/>
          <w:szCs w:val="22"/>
          <w:lang w:val="uk-UA" w:eastAsia="uk-UA"/>
        </w:rPr>
        <w:t xml:space="preserve"> акціонерам – документ, який посвідчує особу, представникам акціонерів додатково довіреність на право участі та голосування на зборах, оформлену згідно з чинним  </w:t>
      </w:r>
      <w:r w:rsidR="00DD3391" w:rsidRPr="001E3218">
        <w:rPr>
          <w:sz w:val="22"/>
          <w:szCs w:val="22"/>
          <w:lang w:val="uk-UA" w:eastAsia="uk-UA"/>
        </w:rPr>
        <w:t>законодавством</w:t>
      </w:r>
      <w:r w:rsidRPr="001E3218">
        <w:rPr>
          <w:sz w:val="22"/>
          <w:szCs w:val="22"/>
          <w:lang w:val="uk-UA" w:eastAsia="uk-UA"/>
        </w:rPr>
        <w:t>.</w:t>
      </w:r>
    </w:p>
    <w:p w:rsidR="001E3218" w:rsidRPr="001E3218" w:rsidRDefault="001E3218" w:rsidP="001E3218">
      <w:pPr>
        <w:pStyle w:val="a5"/>
        <w:tabs>
          <w:tab w:val="left" w:pos="567"/>
        </w:tabs>
        <w:ind w:left="567"/>
        <w:jc w:val="both"/>
        <w:rPr>
          <w:sz w:val="22"/>
          <w:szCs w:val="22"/>
          <w:lang w:val="uk-UA" w:eastAsia="uk-UA"/>
        </w:rPr>
      </w:pPr>
    </w:p>
    <w:p w:rsidR="008E3E22" w:rsidRPr="001E3218" w:rsidRDefault="008E3E22" w:rsidP="001E3218">
      <w:pPr>
        <w:pStyle w:val="a5"/>
        <w:numPr>
          <w:ilvl w:val="0"/>
          <w:numId w:val="4"/>
        </w:numPr>
        <w:tabs>
          <w:tab w:val="left" w:pos="567"/>
        </w:tabs>
        <w:ind w:left="567" w:firstLine="0"/>
        <w:jc w:val="both"/>
        <w:rPr>
          <w:b/>
          <w:sz w:val="22"/>
          <w:szCs w:val="22"/>
          <w:lang w:val="uk-UA" w:eastAsia="uk-UA"/>
        </w:rPr>
      </w:pPr>
      <w:r w:rsidRPr="001E3218">
        <w:rPr>
          <w:b/>
          <w:sz w:val="22"/>
          <w:szCs w:val="22"/>
          <w:lang w:val="uk-UA" w:eastAsia="uk-UA"/>
        </w:rPr>
        <w:t xml:space="preserve">Порядок участі та голосування  на </w:t>
      </w:r>
      <w:r w:rsidR="003C1A3C">
        <w:rPr>
          <w:b/>
          <w:sz w:val="22"/>
          <w:szCs w:val="22"/>
          <w:lang w:val="uk-UA" w:eastAsia="uk-UA"/>
        </w:rPr>
        <w:t xml:space="preserve">позачергових </w:t>
      </w:r>
      <w:r w:rsidRPr="001E3218">
        <w:rPr>
          <w:b/>
          <w:sz w:val="22"/>
          <w:szCs w:val="22"/>
          <w:lang w:val="uk-UA" w:eastAsia="uk-UA"/>
        </w:rPr>
        <w:t>загальних зборах за довіреністю:</w:t>
      </w:r>
    </w:p>
    <w:p w:rsidR="008E3E22" w:rsidRPr="001E3218" w:rsidRDefault="008E3E22" w:rsidP="001E3218">
      <w:pPr>
        <w:pStyle w:val="a5"/>
        <w:tabs>
          <w:tab w:val="left" w:pos="567"/>
        </w:tabs>
        <w:ind w:left="567"/>
        <w:jc w:val="both"/>
        <w:rPr>
          <w:sz w:val="22"/>
          <w:szCs w:val="22"/>
          <w:lang w:val="uk-UA" w:eastAsia="uk-UA"/>
        </w:rPr>
      </w:pPr>
      <w:r w:rsidRPr="001E3218">
        <w:rPr>
          <w:bCs/>
          <w:sz w:val="22"/>
          <w:szCs w:val="22"/>
          <w:lang w:val="uk-UA" w:eastAsia="uk-UA"/>
        </w:rPr>
        <w:t>Представником акціонера на</w:t>
      </w:r>
      <w:r w:rsidR="003C1A3C">
        <w:rPr>
          <w:bCs/>
          <w:sz w:val="22"/>
          <w:szCs w:val="22"/>
          <w:lang w:val="uk-UA" w:eastAsia="uk-UA"/>
        </w:rPr>
        <w:t xml:space="preserve"> позачергових </w:t>
      </w:r>
      <w:r w:rsidRPr="001E3218">
        <w:rPr>
          <w:bCs/>
          <w:sz w:val="22"/>
          <w:szCs w:val="22"/>
          <w:lang w:val="uk-UA" w:eastAsia="uk-UA"/>
        </w:rPr>
        <w:t>загальних зборах акціонерного товариства може бути фізична особа або уповноважена особа юридичної особи, а також уповноважена особа держави чи територіальної громади.</w:t>
      </w:r>
    </w:p>
    <w:p w:rsidR="00DD3391" w:rsidRPr="001E3218" w:rsidRDefault="008E3E22" w:rsidP="001E3218">
      <w:pPr>
        <w:spacing w:after="270"/>
        <w:ind w:left="567"/>
        <w:jc w:val="both"/>
        <w:rPr>
          <w:rFonts w:eastAsia="Times New Roman"/>
          <w:sz w:val="22"/>
          <w:szCs w:val="22"/>
          <w:lang w:val="uk-UA" w:eastAsia="uk-UA"/>
        </w:rPr>
      </w:pPr>
      <w:r w:rsidRPr="001E3218">
        <w:rPr>
          <w:sz w:val="22"/>
          <w:szCs w:val="22"/>
          <w:lang w:val="uk-UA"/>
        </w:rPr>
        <w:t xml:space="preserve"> </w:t>
      </w:r>
      <w:r w:rsidR="00F64EBD" w:rsidRPr="001E3218">
        <w:rPr>
          <w:rFonts w:eastAsia="Times New Roman"/>
          <w:sz w:val="22"/>
          <w:szCs w:val="22"/>
          <w:lang w:val="uk-UA" w:eastAsia="uk-UA"/>
        </w:rPr>
        <w:t xml:space="preserve">Довіреність на право участі та голосування на </w:t>
      </w:r>
      <w:r w:rsidR="003C1A3C">
        <w:rPr>
          <w:rFonts w:eastAsia="Times New Roman"/>
          <w:sz w:val="22"/>
          <w:szCs w:val="22"/>
          <w:lang w:val="uk-UA" w:eastAsia="uk-UA"/>
        </w:rPr>
        <w:t xml:space="preserve">позачергових </w:t>
      </w:r>
      <w:r w:rsidR="00F64EBD" w:rsidRPr="001E3218">
        <w:rPr>
          <w:rFonts w:eastAsia="Times New Roman"/>
          <w:sz w:val="22"/>
          <w:szCs w:val="22"/>
          <w:lang w:val="uk-UA" w:eastAsia="uk-UA"/>
        </w:rPr>
        <w:t>загальних зборах, видана фізичною особою, посвідчується</w:t>
      </w:r>
    </w:p>
    <w:p w:rsidR="00F64EBD" w:rsidRPr="001E3218" w:rsidRDefault="00F64EBD" w:rsidP="001E3218">
      <w:pPr>
        <w:spacing w:after="270"/>
        <w:ind w:left="567"/>
        <w:jc w:val="both"/>
        <w:rPr>
          <w:rFonts w:eastAsia="Times New Roman"/>
          <w:sz w:val="22"/>
          <w:szCs w:val="22"/>
          <w:lang w:val="uk-UA" w:eastAsia="uk-UA"/>
        </w:rPr>
      </w:pPr>
      <w:r w:rsidRPr="001E3218">
        <w:rPr>
          <w:rFonts w:eastAsia="Times New Roman"/>
          <w:sz w:val="22"/>
          <w:szCs w:val="22"/>
          <w:lang w:val="uk-UA" w:eastAsia="uk-UA"/>
        </w:rPr>
        <w:t xml:space="preserve">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</w:t>
      </w:r>
      <w:r w:rsidR="003C1A3C">
        <w:rPr>
          <w:rFonts w:eastAsia="Times New Roman"/>
          <w:sz w:val="22"/>
          <w:szCs w:val="22"/>
          <w:lang w:val="uk-UA" w:eastAsia="uk-UA"/>
        </w:rPr>
        <w:t xml:space="preserve">позачергових </w:t>
      </w:r>
      <w:r w:rsidRPr="001E3218">
        <w:rPr>
          <w:rFonts w:eastAsia="Times New Roman"/>
          <w:sz w:val="22"/>
          <w:szCs w:val="22"/>
          <w:lang w:val="uk-UA" w:eastAsia="uk-UA"/>
        </w:rPr>
        <w:t>загальних зборах від імені юридичної особи видається її органом або іншою особою, уповноваженою на це її установчими документами.</w:t>
      </w:r>
    </w:p>
    <w:p w:rsidR="00F64EBD" w:rsidRPr="001E3218" w:rsidRDefault="00F64EBD" w:rsidP="001E3218">
      <w:pPr>
        <w:spacing w:after="270"/>
        <w:ind w:left="567"/>
        <w:jc w:val="both"/>
        <w:rPr>
          <w:rFonts w:eastAsia="Times New Roman"/>
          <w:sz w:val="22"/>
          <w:szCs w:val="22"/>
          <w:lang w:val="uk-UA" w:eastAsia="uk-UA"/>
        </w:rPr>
      </w:pPr>
      <w:r w:rsidRPr="001E3218">
        <w:rPr>
          <w:rFonts w:eastAsia="Times New Roman"/>
          <w:sz w:val="22"/>
          <w:szCs w:val="22"/>
          <w:lang w:val="uk-UA" w:eastAsia="uk-UA"/>
        </w:rPr>
        <w:t xml:space="preserve">Довіреність на право участі та голосування на </w:t>
      </w:r>
      <w:r w:rsidR="003C1A3C">
        <w:rPr>
          <w:rFonts w:eastAsia="Times New Roman"/>
          <w:sz w:val="22"/>
          <w:szCs w:val="22"/>
          <w:lang w:val="uk-UA" w:eastAsia="uk-UA"/>
        </w:rPr>
        <w:t xml:space="preserve">позачергових </w:t>
      </w:r>
      <w:r w:rsidRPr="001E3218">
        <w:rPr>
          <w:rFonts w:eastAsia="Times New Roman"/>
          <w:sz w:val="22"/>
          <w:szCs w:val="22"/>
          <w:lang w:val="uk-UA" w:eastAsia="uk-UA"/>
        </w:rPr>
        <w:t xml:space="preserve">загальних зборах акціонерного товариства може містити завдання щодо голосування, тобто перелік питань, порядку денного </w:t>
      </w:r>
      <w:r w:rsidR="003C1A3C">
        <w:rPr>
          <w:rFonts w:eastAsia="Times New Roman"/>
          <w:sz w:val="22"/>
          <w:szCs w:val="22"/>
          <w:lang w:val="uk-UA" w:eastAsia="uk-UA"/>
        </w:rPr>
        <w:t xml:space="preserve">позачергових </w:t>
      </w:r>
      <w:r w:rsidRPr="001E3218">
        <w:rPr>
          <w:rFonts w:eastAsia="Times New Roman"/>
          <w:sz w:val="22"/>
          <w:szCs w:val="22"/>
          <w:lang w:val="uk-UA" w:eastAsia="uk-UA"/>
        </w:rPr>
        <w:t xml:space="preserve">загальних зборів із зазначенням того, як і за яке (проти якого) рішення потрібно проголосувати. Під час голосування на </w:t>
      </w:r>
      <w:r w:rsidR="003C1A3C">
        <w:rPr>
          <w:rFonts w:eastAsia="Times New Roman"/>
          <w:sz w:val="22"/>
          <w:szCs w:val="22"/>
          <w:lang w:val="uk-UA" w:eastAsia="uk-UA"/>
        </w:rPr>
        <w:t xml:space="preserve">позачергових </w:t>
      </w:r>
      <w:r w:rsidRPr="001E3218">
        <w:rPr>
          <w:rFonts w:eastAsia="Times New Roman"/>
          <w:sz w:val="22"/>
          <w:szCs w:val="22"/>
          <w:lang w:val="uk-UA" w:eastAsia="uk-UA"/>
        </w:rPr>
        <w:t xml:space="preserve">загальних зборах представник повинен голосувати саме так, як передбачено завданням щодо голосування. Якщо довіреність не містить завдання щодо голосування, представник вирішує всі питання щодо голосування на </w:t>
      </w:r>
      <w:r w:rsidR="003C1A3C">
        <w:rPr>
          <w:rFonts w:eastAsia="Times New Roman"/>
          <w:sz w:val="22"/>
          <w:szCs w:val="22"/>
          <w:lang w:val="uk-UA" w:eastAsia="uk-UA"/>
        </w:rPr>
        <w:t xml:space="preserve">позачергових </w:t>
      </w:r>
      <w:r w:rsidRPr="001E3218">
        <w:rPr>
          <w:rFonts w:eastAsia="Times New Roman"/>
          <w:sz w:val="22"/>
          <w:szCs w:val="22"/>
          <w:lang w:val="uk-UA" w:eastAsia="uk-UA"/>
        </w:rPr>
        <w:t>загальних зборах акціонерів на свій розсуд.</w:t>
      </w:r>
    </w:p>
    <w:p w:rsidR="00F64EBD" w:rsidRPr="001E3218" w:rsidRDefault="00F64EBD" w:rsidP="001E3218">
      <w:pPr>
        <w:ind w:left="567"/>
        <w:jc w:val="both"/>
        <w:rPr>
          <w:rFonts w:eastAsia="Times New Roman"/>
          <w:bCs/>
          <w:sz w:val="22"/>
          <w:szCs w:val="22"/>
          <w:lang w:val="uk-UA" w:eastAsia="uk-UA"/>
        </w:rPr>
      </w:pPr>
      <w:r w:rsidRPr="001E3218">
        <w:rPr>
          <w:rFonts w:eastAsia="Times New Roman"/>
          <w:bCs/>
          <w:sz w:val="22"/>
          <w:szCs w:val="22"/>
          <w:lang w:val="uk-UA" w:eastAsia="uk-UA"/>
        </w:rPr>
        <w:t xml:space="preserve">Акціонер має право видати довіреність на право участі та голосування на </w:t>
      </w:r>
      <w:r w:rsidR="009500BB">
        <w:rPr>
          <w:rFonts w:eastAsia="Times New Roman"/>
          <w:bCs/>
          <w:sz w:val="22"/>
          <w:szCs w:val="22"/>
          <w:lang w:val="uk-UA" w:eastAsia="uk-UA"/>
        </w:rPr>
        <w:t xml:space="preserve">позачергових </w:t>
      </w:r>
      <w:r w:rsidRPr="001E3218">
        <w:rPr>
          <w:rFonts w:eastAsia="Times New Roman"/>
          <w:bCs/>
          <w:sz w:val="22"/>
          <w:szCs w:val="22"/>
          <w:lang w:val="uk-UA" w:eastAsia="uk-UA"/>
        </w:rPr>
        <w:t xml:space="preserve">загальних зборах декільком своїм представникам. Порядок участі та голосування на </w:t>
      </w:r>
      <w:r w:rsidR="009500BB">
        <w:rPr>
          <w:rFonts w:eastAsia="Times New Roman"/>
          <w:bCs/>
          <w:sz w:val="22"/>
          <w:szCs w:val="22"/>
          <w:lang w:val="uk-UA" w:eastAsia="uk-UA"/>
        </w:rPr>
        <w:t xml:space="preserve">позачергових </w:t>
      </w:r>
      <w:r w:rsidRPr="001E3218">
        <w:rPr>
          <w:rFonts w:eastAsia="Times New Roman"/>
          <w:bCs/>
          <w:sz w:val="22"/>
          <w:szCs w:val="22"/>
          <w:lang w:val="uk-UA" w:eastAsia="uk-UA"/>
        </w:rPr>
        <w:t>загальних зборах представників акціонерів за довіреністю встановлено ст. 39 Закону України "Про акціонерні товариства", статутом та внутрішніми нормативними документами Товариства.</w:t>
      </w:r>
    </w:p>
    <w:p w:rsidR="00C45902" w:rsidRPr="007C3688" w:rsidRDefault="00C45902" w:rsidP="001E3218">
      <w:pPr>
        <w:spacing w:after="270"/>
        <w:ind w:left="567"/>
        <w:rPr>
          <w:rFonts w:eastAsia="Times New Roman"/>
          <w:sz w:val="22"/>
          <w:szCs w:val="22"/>
          <w:lang w:val="uk-UA" w:eastAsia="uk-UA"/>
        </w:rPr>
      </w:pPr>
      <w:r w:rsidRPr="007C3688">
        <w:rPr>
          <w:rFonts w:eastAsia="Times New Roman"/>
          <w:sz w:val="22"/>
          <w:szCs w:val="22"/>
          <w:lang w:val="uk-UA" w:eastAsia="uk-UA"/>
        </w:rPr>
        <w:t>В реєстрації акціонера (його представника) може бути відмовлено реєстраційною комісією у разі відсутності в акціонера (його представника) документів, які ідентифікують особу акціонера (його представника), а в разі участі представника акціонера – також документів, що підтверджують повноваження представника на участь у</w:t>
      </w:r>
      <w:r w:rsidR="005D3C54">
        <w:rPr>
          <w:rFonts w:eastAsia="Times New Roman"/>
          <w:sz w:val="22"/>
          <w:szCs w:val="22"/>
          <w:lang w:val="uk-UA" w:eastAsia="uk-UA"/>
        </w:rPr>
        <w:t xml:space="preserve"> позачергових </w:t>
      </w:r>
      <w:r w:rsidRPr="007C3688">
        <w:rPr>
          <w:rFonts w:eastAsia="Times New Roman"/>
          <w:sz w:val="22"/>
          <w:szCs w:val="22"/>
          <w:lang w:val="uk-UA" w:eastAsia="uk-UA"/>
        </w:rPr>
        <w:t xml:space="preserve"> загальних зборах акціонерів товариства.</w:t>
      </w:r>
    </w:p>
    <w:p w:rsidR="00C45902" w:rsidRPr="007C3688" w:rsidRDefault="00C45902" w:rsidP="001E3218">
      <w:pPr>
        <w:ind w:left="567"/>
        <w:rPr>
          <w:rFonts w:eastAsia="Times New Roman"/>
          <w:sz w:val="22"/>
          <w:szCs w:val="22"/>
          <w:lang w:val="uk-UA" w:eastAsia="uk-UA"/>
        </w:rPr>
      </w:pPr>
      <w:r w:rsidRPr="007C3688">
        <w:rPr>
          <w:rFonts w:eastAsia="Times New Roman"/>
          <w:b/>
          <w:bCs/>
          <w:sz w:val="22"/>
          <w:szCs w:val="22"/>
          <w:lang w:val="uk-UA" w:eastAsia="uk-UA"/>
        </w:rPr>
        <w:t>Також розкриваємо іншу</w:t>
      </w:r>
      <w:r w:rsidRPr="007C3688">
        <w:rPr>
          <w:rFonts w:eastAsia="Times New Roman"/>
          <w:sz w:val="22"/>
          <w:szCs w:val="22"/>
          <w:lang w:val="uk-UA" w:eastAsia="uk-UA"/>
        </w:rPr>
        <w:t> </w:t>
      </w:r>
      <w:r w:rsidRPr="007C3688">
        <w:rPr>
          <w:rFonts w:eastAsia="Times New Roman"/>
          <w:b/>
          <w:bCs/>
          <w:sz w:val="22"/>
          <w:szCs w:val="22"/>
          <w:lang w:val="uk-UA" w:eastAsia="uk-UA"/>
        </w:rPr>
        <w:t>інформацію</w:t>
      </w:r>
      <w:r w:rsidRPr="007C3688">
        <w:rPr>
          <w:rFonts w:eastAsia="Times New Roman"/>
          <w:sz w:val="22"/>
          <w:szCs w:val="22"/>
          <w:lang w:val="uk-UA" w:eastAsia="uk-UA"/>
        </w:rPr>
        <w:t> </w:t>
      </w:r>
      <w:r w:rsidRPr="007C3688">
        <w:rPr>
          <w:rFonts w:eastAsia="Times New Roman"/>
          <w:b/>
          <w:bCs/>
          <w:sz w:val="22"/>
          <w:szCs w:val="22"/>
          <w:lang w:val="uk-UA" w:eastAsia="uk-UA"/>
        </w:rPr>
        <w:t>із повідомлення про проведення загальних зборів</w:t>
      </w:r>
    </w:p>
    <w:p w:rsidR="00C45902" w:rsidRPr="007C3688" w:rsidRDefault="00C45902" w:rsidP="001E3218">
      <w:pPr>
        <w:ind w:left="567"/>
        <w:rPr>
          <w:rFonts w:eastAsia="Times New Roman"/>
          <w:b/>
          <w:bCs/>
          <w:sz w:val="22"/>
          <w:szCs w:val="22"/>
          <w:lang w:val="uk-UA" w:eastAsia="uk-UA"/>
        </w:rPr>
      </w:pPr>
      <w:r w:rsidRPr="007C3688">
        <w:rPr>
          <w:rFonts w:eastAsia="Times New Roman"/>
          <w:sz w:val="22"/>
          <w:szCs w:val="22"/>
          <w:lang w:val="uk-UA" w:eastAsia="uk-UA"/>
        </w:rPr>
        <w:t xml:space="preserve">Дата складання переліку акціонерів для повідомлення про проведення </w:t>
      </w:r>
      <w:r w:rsidR="005D3C54">
        <w:rPr>
          <w:rFonts w:eastAsia="Times New Roman"/>
          <w:sz w:val="22"/>
          <w:szCs w:val="22"/>
          <w:lang w:val="uk-UA" w:eastAsia="uk-UA"/>
        </w:rPr>
        <w:t xml:space="preserve">позачергових </w:t>
      </w:r>
      <w:r w:rsidRPr="007C3688">
        <w:rPr>
          <w:rFonts w:eastAsia="Times New Roman"/>
          <w:sz w:val="22"/>
          <w:szCs w:val="22"/>
          <w:lang w:val="uk-UA" w:eastAsia="uk-UA"/>
        </w:rPr>
        <w:t>загальних зборів – </w:t>
      </w:r>
      <w:r w:rsidR="00A81F73">
        <w:rPr>
          <w:rFonts w:eastAsia="Times New Roman"/>
          <w:b/>
          <w:bCs/>
          <w:sz w:val="22"/>
          <w:szCs w:val="22"/>
          <w:lang w:val="uk-UA" w:eastAsia="uk-UA"/>
        </w:rPr>
        <w:t>12</w:t>
      </w:r>
      <w:r w:rsidR="009E2F31" w:rsidRPr="007C3688">
        <w:rPr>
          <w:rFonts w:eastAsia="Times New Roman"/>
          <w:b/>
          <w:bCs/>
          <w:sz w:val="22"/>
          <w:szCs w:val="22"/>
          <w:lang w:val="uk-UA" w:eastAsia="uk-UA"/>
        </w:rPr>
        <w:t>.</w:t>
      </w:r>
      <w:r w:rsidR="005D3C54">
        <w:rPr>
          <w:rFonts w:eastAsia="Times New Roman"/>
          <w:b/>
          <w:bCs/>
          <w:sz w:val="22"/>
          <w:szCs w:val="22"/>
          <w:lang w:val="uk-UA" w:eastAsia="uk-UA"/>
        </w:rPr>
        <w:t>10</w:t>
      </w:r>
      <w:r w:rsidR="009E2F31" w:rsidRPr="007C3688">
        <w:rPr>
          <w:rFonts w:eastAsia="Times New Roman"/>
          <w:b/>
          <w:bCs/>
          <w:sz w:val="22"/>
          <w:szCs w:val="22"/>
          <w:lang w:val="uk-UA" w:eastAsia="uk-UA"/>
        </w:rPr>
        <w:t>.2018</w:t>
      </w:r>
      <w:r w:rsidRPr="007C3688">
        <w:rPr>
          <w:rFonts w:eastAsia="Times New Roman"/>
          <w:b/>
          <w:bCs/>
          <w:sz w:val="22"/>
          <w:szCs w:val="22"/>
          <w:lang w:val="uk-UA" w:eastAsia="uk-UA"/>
        </w:rPr>
        <w:t> р.</w:t>
      </w:r>
    </w:p>
    <w:p w:rsidR="00C45902" w:rsidRPr="007C3688" w:rsidRDefault="00C45902" w:rsidP="001E3218">
      <w:pPr>
        <w:rPr>
          <w:rFonts w:eastAsia="Times New Roman"/>
          <w:sz w:val="22"/>
          <w:szCs w:val="22"/>
          <w:lang w:val="uk-UA" w:eastAsia="uk-UA"/>
        </w:rPr>
      </w:pPr>
    </w:p>
    <w:p w:rsidR="007070C1" w:rsidRPr="001E3218" w:rsidRDefault="007070C1" w:rsidP="007070C1">
      <w:pPr>
        <w:ind w:right="99" w:firstLine="540"/>
        <w:jc w:val="both"/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>Реєстрація учасників</w:t>
      </w:r>
      <w:r w:rsidR="005D3C54">
        <w:rPr>
          <w:sz w:val="22"/>
          <w:szCs w:val="22"/>
          <w:lang w:val="uk-UA"/>
        </w:rPr>
        <w:t xml:space="preserve"> позачергових </w:t>
      </w:r>
      <w:r w:rsidRPr="001E3218">
        <w:rPr>
          <w:sz w:val="22"/>
          <w:szCs w:val="22"/>
          <w:lang w:val="uk-UA"/>
        </w:rPr>
        <w:t xml:space="preserve">загальних зборів акціонерів відбудеться  </w:t>
      </w:r>
      <w:r w:rsidR="005D3C54">
        <w:rPr>
          <w:sz w:val="22"/>
          <w:szCs w:val="22"/>
          <w:lang w:val="uk-UA"/>
        </w:rPr>
        <w:t>14</w:t>
      </w:r>
      <w:r w:rsidRPr="001E3218">
        <w:rPr>
          <w:sz w:val="22"/>
          <w:szCs w:val="22"/>
          <w:lang w:val="uk-UA"/>
        </w:rPr>
        <w:t>.</w:t>
      </w:r>
      <w:r w:rsidR="005D3C54">
        <w:rPr>
          <w:sz w:val="22"/>
          <w:szCs w:val="22"/>
          <w:lang w:val="uk-UA"/>
        </w:rPr>
        <w:t>11</w:t>
      </w:r>
      <w:r w:rsidRPr="001E3218">
        <w:rPr>
          <w:sz w:val="22"/>
          <w:szCs w:val="22"/>
          <w:lang w:val="uk-UA"/>
        </w:rPr>
        <w:t>.201</w:t>
      </w:r>
      <w:r w:rsidR="009E2F31" w:rsidRPr="001E3218">
        <w:rPr>
          <w:sz w:val="22"/>
          <w:szCs w:val="22"/>
          <w:lang w:val="uk-UA"/>
        </w:rPr>
        <w:t>8</w:t>
      </w:r>
      <w:r w:rsidRPr="001E3218">
        <w:rPr>
          <w:sz w:val="22"/>
          <w:szCs w:val="22"/>
          <w:lang w:val="uk-UA"/>
        </w:rPr>
        <w:t xml:space="preserve"> року з 10 год. 00 хв. до 10 год. 50 хв. у день скликання </w:t>
      </w:r>
      <w:r w:rsidR="005D3C54">
        <w:rPr>
          <w:sz w:val="22"/>
          <w:szCs w:val="22"/>
          <w:lang w:val="uk-UA"/>
        </w:rPr>
        <w:t xml:space="preserve">позачергових </w:t>
      </w:r>
      <w:r w:rsidRPr="001E3218">
        <w:rPr>
          <w:sz w:val="22"/>
          <w:szCs w:val="22"/>
          <w:lang w:val="uk-UA"/>
        </w:rPr>
        <w:t>загальних зборів за місцем їх проведення.</w:t>
      </w:r>
    </w:p>
    <w:p w:rsidR="007070C1" w:rsidRPr="001E3218" w:rsidRDefault="007070C1" w:rsidP="007070C1">
      <w:pPr>
        <w:ind w:firstLine="540"/>
        <w:jc w:val="both"/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 xml:space="preserve">Реєстрація учасників </w:t>
      </w:r>
      <w:r w:rsidR="005D3C54">
        <w:rPr>
          <w:sz w:val="22"/>
          <w:szCs w:val="22"/>
          <w:lang w:val="uk-UA"/>
        </w:rPr>
        <w:t>позачергових з</w:t>
      </w:r>
      <w:r w:rsidRPr="001E3218">
        <w:rPr>
          <w:sz w:val="22"/>
          <w:szCs w:val="22"/>
          <w:lang w:val="uk-UA"/>
        </w:rPr>
        <w:t xml:space="preserve">агальних зборів акціонерів буде проводитися на підставі переліку акціонерів, складеного у відповідності до зведеного облікового реєстру власників цінних паперів – простих іменних акцій за емітентом ПРАТ «БУДІВЕЛЬНИЙ ТОРГОВИЙ БУДИНОК», складеного депозитарієм ПАТ «Національний депозитарій України» станом на </w:t>
      </w:r>
      <w:r w:rsidR="005D3C54">
        <w:rPr>
          <w:sz w:val="22"/>
          <w:szCs w:val="22"/>
          <w:lang w:val="uk-UA"/>
        </w:rPr>
        <w:t>09</w:t>
      </w:r>
      <w:r w:rsidRPr="001E3218">
        <w:rPr>
          <w:sz w:val="22"/>
          <w:szCs w:val="22"/>
          <w:lang w:val="uk-UA"/>
        </w:rPr>
        <w:t>.</w:t>
      </w:r>
      <w:r w:rsidR="005D3C54">
        <w:rPr>
          <w:sz w:val="22"/>
          <w:szCs w:val="22"/>
          <w:lang w:val="uk-UA"/>
        </w:rPr>
        <w:t>11</w:t>
      </w:r>
      <w:r w:rsidRPr="001E3218">
        <w:rPr>
          <w:sz w:val="22"/>
          <w:szCs w:val="22"/>
          <w:lang w:val="uk-UA"/>
        </w:rPr>
        <w:t>.201</w:t>
      </w:r>
      <w:r w:rsidR="00545544">
        <w:rPr>
          <w:sz w:val="22"/>
          <w:szCs w:val="22"/>
          <w:lang w:val="uk-UA"/>
        </w:rPr>
        <w:t>8</w:t>
      </w:r>
      <w:r w:rsidRPr="001E3218">
        <w:rPr>
          <w:sz w:val="22"/>
          <w:szCs w:val="22"/>
          <w:lang w:val="uk-UA"/>
        </w:rPr>
        <w:t xml:space="preserve"> року (станом на 24 годину за три робочих дні до дня проведення зборів).</w:t>
      </w:r>
    </w:p>
    <w:p w:rsidR="00436FA1" w:rsidRPr="001E3218" w:rsidRDefault="00436FA1" w:rsidP="001E04A6">
      <w:pPr>
        <w:jc w:val="both"/>
        <w:rPr>
          <w:rFonts w:ascii="Arial" w:eastAsia="Times New Roman" w:hAnsi="Arial" w:cs="Arial"/>
          <w:color w:val="0000FF"/>
          <w:sz w:val="22"/>
          <w:szCs w:val="22"/>
          <w:u w:val="single"/>
          <w:lang w:val="uk-UA" w:eastAsia="uk-UA"/>
        </w:rPr>
      </w:pPr>
    </w:p>
    <w:p w:rsidR="00796D8A" w:rsidRPr="001E3218" w:rsidRDefault="00796D8A" w:rsidP="001E04A6">
      <w:pPr>
        <w:jc w:val="both"/>
        <w:rPr>
          <w:rFonts w:ascii="Arial" w:eastAsia="Times New Roman" w:hAnsi="Arial" w:cs="Arial"/>
          <w:color w:val="0000FF"/>
          <w:sz w:val="22"/>
          <w:szCs w:val="22"/>
          <w:u w:val="single"/>
          <w:lang w:val="uk-UA" w:eastAsia="uk-UA"/>
        </w:rPr>
      </w:pPr>
    </w:p>
    <w:p w:rsidR="008F6203" w:rsidRPr="001E3218" w:rsidRDefault="008F6203" w:rsidP="001E04A6">
      <w:pPr>
        <w:ind w:firstLine="708"/>
        <w:jc w:val="both"/>
        <w:rPr>
          <w:sz w:val="22"/>
          <w:szCs w:val="22"/>
          <w:lang w:val="uk-UA"/>
        </w:rPr>
      </w:pPr>
    </w:p>
    <w:p w:rsidR="001E3218" w:rsidRPr="00D67E89" w:rsidRDefault="006F4AB7" w:rsidP="00D67E89">
      <w:pPr>
        <w:rPr>
          <w:sz w:val="22"/>
          <w:szCs w:val="22"/>
          <w:lang w:val="uk-UA"/>
        </w:rPr>
      </w:pPr>
      <w:r w:rsidRPr="001E3218">
        <w:rPr>
          <w:sz w:val="22"/>
          <w:szCs w:val="22"/>
          <w:lang w:val="uk-UA"/>
        </w:rPr>
        <w:t>Телефон для довідок: 057-</w:t>
      </w:r>
      <w:r w:rsidR="008255F3" w:rsidRPr="001E3218">
        <w:rPr>
          <w:sz w:val="22"/>
          <w:szCs w:val="22"/>
          <w:lang w:val="uk-UA"/>
        </w:rPr>
        <w:t>719-89-79</w:t>
      </w:r>
      <w:r w:rsidR="00834B24" w:rsidRPr="001E3218">
        <w:rPr>
          <w:sz w:val="22"/>
          <w:szCs w:val="22"/>
          <w:lang w:val="uk-UA"/>
        </w:rPr>
        <w:tab/>
      </w:r>
      <w:r w:rsidRPr="001E3218">
        <w:rPr>
          <w:sz w:val="22"/>
          <w:szCs w:val="22"/>
          <w:lang w:val="uk-UA"/>
        </w:rPr>
        <w:t xml:space="preserve">               </w:t>
      </w:r>
      <w:r w:rsidR="000C0FE8" w:rsidRPr="001E3218">
        <w:rPr>
          <w:sz w:val="22"/>
          <w:szCs w:val="22"/>
          <w:lang w:val="uk-UA"/>
        </w:rPr>
        <w:t xml:space="preserve">    </w:t>
      </w:r>
      <w:r w:rsidR="005D3C54">
        <w:rPr>
          <w:sz w:val="22"/>
          <w:szCs w:val="22"/>
          <w:lang w:val="uk-UA"/>
        </w:rPr>
        <w:t>В.о.</w:t>
      </w:r>
      <w:r w:rsidR="000C0FE8" w:rsidRPr="001E3218">
        <w:rPr>
          <w:sz w:val="22"/>
          <w:szCs w:val="22"/>
          <w:lang w:val="uk-UA"/>
        </w:rPr>
        <w:t xml:space="preserve"> Голов</w:t>
      </w:r>
      <w:r w:rsidR="005D3C54">
        <w:rPr>
          <w:sz w:val="22"/>
          <w:szCs w:val="22"/>
          <w:lang w:val="uk-UA"/>
        </w:rPr>
        <w:t>и</w:t>
      </w:r>
      <w:r w:rsidR="000C0FE8" w:rsidRPr="001E3218">
        <w:rPr>
          <w:sz w:val="22"/>
          <w:szCs w:val="22"/>
          <w:lang w:val="uk-UA"/>
        </w:rPr>
        <w:t xml:space="preserve"> правління _________</w:t>
      </w:r>
      <w:r w:rsidRPr="001E3218">
        <w:rPr>
          <w:sz w:val="22"/>
          <w:szCs w:val="22"/>
          <w:lang w:val="uk-UA"/>
        </w:rPr>
        <w:t>___/</w:t>
      </w:r>
      <w:r w:rsidR="005D3C54">
        <w:rPr>
          <w:sz w:val="22"/>
          <w:szCs w:val="22"/>
          <w:lang w:val="uk-UA"/>
        </w:rPr>
        <w:t xml:space="preserve">О.О. </w:t>
      </w:r>
      <w:proofErr w:type="spellStart"/>
      <w:r w:rsidR="005D3C54">
        <w:rPr>
          <w:sz w:val="22"/>
          <w:szCs w:val="22"/>
          <w:lang w:val="uk-UA"/>
        </w:rPr>
        <w:t>Прересадько</w:t>
      </w:r>
      <w:proofErr w:type="spellEnd"/>
      <w:r w:rsidRPr="001E3218">
        <w:rPr>
          <w:sz w:val="22"/>
          <w:szCs w:val="22"/>
          <w:lang w:val="uk-UA"/>
        </w:rPr>
        <w:t>/</w:t>
      </w:r>
    </w:p>
    <w:p w:rsidR="001E3218" w:rsidRDefault="001E3218" w:rsidP="003C28A3">
      <w:pPr>
        <w:jc w:val="center"/>
        <w:rPr>
          <w:b/>
          <w:sz w:val="22"/>
          <w:szCs w:val="22"/>
          <w:lang w:val="uk-UA"/>
        </w:rPr>
      </w:pPr>
    </w:p>
    <w:p w:rsidR="001E3218" w:rsidRDefault="001E3218" w:rsidP="003C28A3">
      <w:pPr>
        <w:jc w:val="center"/>
        <w:rPr>
          <w:b/>
          <w:sz w:val="22"/>
          <w:szCs w:val="22"/>
          <w:lang w:val="uk-UA"/>
        </w:rPr>
      </w:pPr>
    </w:p>
    <w:p w:rsidR="001E3218" w:rsidRDefault="001E3218" w:rsidP="003C28A3">
      <w:pPr>
        <w:jc w:val="center"/>
        <w:rPr>
          <w:b/>
          <w:sz w:val="22"/>
          <w:szCs w:val="22"/>
          <w:lang w:val="uk-UA"/>
        </w:rPr>
      </w:pPr>
    </w:p>
    <w:p w:rsidR="003C28A3" w:rsidRPr="001E3218" w:rsidRDefault="003C28A3" w:rsidP="003C28A3">
      <w:pPr>
        <w:jc w:val="center"/>
        <w:rPr>
          <w:b/>
          <w:sz w:val="22"/>
          <w:szCs w:val="22"/>
          <w:lang w:val="uk-UA"/>
        </w:rPr>
      </w:pPr>
      <w:r w:rsidRPr="001E3218">
        <w:rPr>
          <w:b/>
          <w:sz w:val="22"/>
          <w:szCs w:val="22"/>
          <w:lang w:val="uk-UA"/>
        </w:rPr>
        <w:t xml:space="preserve">Проект рішень щодо кожного з питань, включених до проекту порядку денного </w:t>
      </w:r>
      <w:r w:rsidR="005D3C54">
        <w:rPr>
          <w:b/>
          <w:sz w:val="22"/>
          <w:szCs w:val="22"/>
          <w:lang w:val="uk-UA"/>
        </w:rPr>
        <w:t xml:space="preserve">позачергових </w:t>
      </w:r>
      <w:r w:rsidRPr="001E3218">
        <w:rPr>
          <w:b/>
          <w:sz w:val="22"/>
          <w:szCs w:val="22"/>
          <w:lang w:val="uk-UA"/>
        </w:rPr>
        <w:t>загальних зборів акціонерів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401"/>
        <w:gridCol w:w="4739"/>
      </w:tblGrid>
      <w:tr w:rsidR="003C28A3" w:rsidRPr="001E3218" w:rsidTr="00D67E89">
        <w:tc>
          <w:tcPr>
            <w:tcW w:w="523" w:type="dxa"/>
          </w:tcPr>
          <w:p w:rsidR="003C28A3" w:rsidRPr="001E3218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E3218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401" w:type="dxa"/>
          </w:tcPr>
          <w:p w:rsidR="003C28A3" w:rsidRPr="001E3218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E3218">
              <w:rPr>
                <w:b/>
                <w:sz w:val="22"/>
                <w:szCs w:val="22"/>
                <w:lang w:val="uk-UA"/>
              </w:rPr>
              <w:t>Питання проекту порядку денного</w:t>
            </w:r>
          </w:p>
        </w:tc>
        <w:tc>
          <w:tcPr>
            <w:tcW w:w="4739" w:type="dxa"/>
          </w:tcPr>
          <w:p w:rsidR="003C28A3" w:rsidRPr="001E3218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E3218">
              <w:rPr>
                <w:b/>
                <w:sz w:val="22"/>
                <w:szCs w:val="22"/>
                <w:lang w:val="uk-UA"/>
              </w:rPr>
              <w:t>Проект рішення</w:t>
            </w:r>
          </w:p>
        </w:tc>
      </w:tr>
      <w:tr w:rsidR="003C28A3" w:rsidRPr="0078254F" w:rsidTr="00D67E89">
        <w:tc>
          <w:tcPr>
            <w:tcW w:w="523" w:type="dxa"/>
          </w:tcPr>
          <w:p w:rsidR="003C28A3" w:rsidRPr="001E3218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E32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4401" w:type="dxa"/>
          </w:tcPr>
          <w:p w:rsidR="003C28A3" w:rsidRPr="001E3218" w:rsidRDefault="003C28A3" w:rsidP="008D4F9B">
            <w:pPr>
              <w:rPr>
                <w:b/>
                <w:sz w:val="22"/>
                <w:szCs w:val="22"/>
                <w:lang w:val="uk-UA"/>
              </w:rPr>
            </w:pPr>
            <w:r w:rsidRPr="001E3218">
              <w:rPr>
                <w:b/>
                <w:sz w:val="22"/>
                <w:szCs w:val="22"/>
                <w:shd w:val="clear" w:color="auto" w:fill="FFFFFF"/>
                <w:lang w:val="uk-UA"/>
              </w:rPr>
              <w:t xml:space="preserve">Обрання лічильної комісії </w:t>
            </w:r>
            <w:r w:rsidR="005D3C54">
              <w:rPr>
                <w:b/>
                <w:sz w:val="22"/>
                <w:szCs w:val="22"/>
                <w:shd w:val="clear" w:color="auto" w:fill="FFFFFF"/>
                <w:lang w:val="uk-UA"/>
              </w:rPr>
              <w:t xml:space="preserve">позачергових </w:t>
            </w:r>
            <w:r w:rsidRPr="001E3218">
              <w:rPr>
                <w:b/>
                <w:sz w:val="22"/>
                <w:szCs w:val="22"/>
                <w:shd w:val="clear" w:color="auto" w:fill="FFFFFF"/>
                <w:lang w:val="uk-UA"/>
              </w:rPr>
              <w:t>загальних зборів акціонерів ПрАТ «БУДІВЕЛЬНИЙ ТОРГОВИЙ БУДИНОК».</w:t>
            </w:r>
          </w:p>
        </w:tc>
        <w:tc>
          <w:tcPr>
            <w:tcW w:w="4739" w:type="dxa"/>
          </w:tcPr>
          <w:p w:rsidR="003C28A3" w:rsidRPr="001E3218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>Обрати лічильну комісію з 3 осіб, а саме: Голови лічильної комісії та двох членів.</w:t>
            </w:r>
          </w:p>
          <w:p w:rsidR="003C28A3" w:rsidRPr="001E3218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Встановити, що повноваження членів лічильної комісії припиняються після складання та підписання протоколу про підсумки голосування на </w:t>
            </w:r>
            <w:r w:rsidR="005D3C54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позачергових </w:t>
            </w: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>загальних зборах акціонерів.</w:t>
            </w:r>
          </w:p>
          <w:p w:rsidR="003C28A3" w:rsidRPr="001E3218" w:rsidRDefault="003C28A3" w:rsidP="00D67E89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Підрахунок голосів по першому питанню порядку денного здійснити тимчасовій лічильній комісії сформованій рішенням Наглядової ради від </w:t>
            </w:r>
            <w:r w:rsidR="00D67E89">
              <w:rPr>
                <w:i/>
                <w:iCs/>
                <w:color w:val="000000"/>
                <w:sz w:val="22"/>
                <w:szCs w:val="22"/>
                <w:lang w:val="uk-UA"/>
              </w:rPr>
              <w:t>05</w:t>
            </w: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>.</w:t>
            </w:r>
            <w:r w:rsidR="00D67E89">
              <w:rPr>
                <w:i/>
                <w:iCs/>
                <w:color w:val="000000"/>
                <w:sz w:val="22"/>
                <w:szCs w:val="22"/>
                <w:lang w:val="uk-UA"/>
              </w:rPr>
              <w:t>11</w:t>
            </w: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>.201</w:t>
            </w:r>
            <w:r w:rsidR="00F20F43"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>8</w:t>
            </w: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 року .</w:t>
            </w:r>
          </w:p>
        </w:tc>
      </w:tr>
      <w:tr w:rsidR="003C28A3" w:rsidRPr="001E3218" w:rsidTr="00D67E89">
        <w:tc>
          <w:tcPr>
            <w:tcW w:w="523" w:type="dxa"/>
          </w:tcPr>
          <w:p w:rsidR="003C28A3" w:rsidRPr="001E3218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E321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4401" w:type="dxa"/>
          </w:tcPr>
          <w:p w:rsidR="003C28A3" w:rsidRPr="001E3218" w:rsidRDefault="003C28A3" w:rsidP="008D4F9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1E3218">
              <w:rPr>
                <w:b/>
                <w:sz w:val="22"/>
                <w:szCs w:val="22"/>
                <w:shd w:val="clear" w:color="auto" w:fill="FFFFFF"/>
                <w:lang w:val="uk-UA"/>
              </w:rPr>
              <w:t xml:space="preserve">Обрання голови та секретаря </w:t>
            </w:r>
            <w:r w:rsidR="00D67E89">
              <w:rPr>
                <w:b/>
                <w:sz w:val="22"/>
                <w:szCs w:val="22"/>
                <w:shd w:val="clear" w:color="auto" w:fill="FFFFFF"/>
                <w:lang w:val="uk-UA"/>
              </w:rPr>
              <w:t xml:space="preserve">позачергових </w:t>
            </w:r>
            <w:r w:rsidRPr="001E3218">
              <w:rPr>
                <w:b/>
                <w:sz w:val="22"/>
                <w:szCs w:val="22"/>
                <w:shd w:val="clear" w:color="auto" w:fill="FFFFFF"/>
                <w:lang w:val="uk-UA"/>
              </w:rPr>
              <w:t>загальних зборів акціонерів ПрАТ «БУДІВЕЛЬНИЙ ТОРГОВИЙ БУДИНОК»</w:t>
            </w:r>
          </w:p>
        </w:tc>
        <w:tc>
          <w:tcPr>
            <w:tcW w:w="4739" w:type="dxa"/>
          </w:tcPr>
          <w:p w:rsidR="003C28A3" w:rsidRPr="00A6311C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  <w:u w:val="single"/>
                <w:lang w:val="uk-UA"/>
              </w:rPr>
            </w:pP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Обрати Головою </w:t>
            </w:r>
            <w:r w:rsidR="00D5783B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позачергових </w:t>
            </w: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Загальних зборів – </w:t>
            </w:r>
            <w:r w:rsidRPr="001E3218">
              <w:rPr>
                <w:i/>
                <w:sz w:val="22"/>
                <w:szCs w:val="22"/>
                <w:lang w:val="uk-UA"/>
              </w:rPr>
              <w:t>Фоміна В.Т</w:t>
            </w: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>, Се</w:t>
            </w:r>
            <w:r w:rsidR="00902724"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>к</w:t>
            </w: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ретарем – </w:t>
            </w:r>
            <w:r w:rsidRPr="00A6311C">
              <w:rPr>
                <w:i/>
                <w:iCs/>
                <w:color w:val="000000"/>
                <w:sz w:val="22"/>
                <w:szCs w:val="22"/>
                <w:u w:val="single"/>
                <w:lang w:val="uk-UA"/>
              </w:rPr>
              <w:t>Калініну Ю.В.</w:t>
            </w:r>
          </w:p>
          <w:p w:rsidR="003C28A3" w:rsidRPr="001E3218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</w:p>
        </w:tc>
      </w:tr>
      <w:tr w:rsidR="00D5783B" w:rsidRPr="001E3218" w:rsidTr="00D67E89">
        <w:tc>
          <w:tcPr>
            <w:tcW w:w="523" w:type="dxa"/>
          </w:tcPr>
          <w:p w:rsidR="00D5783B" w:rsidRPr="001E3218" w:rsidRDefault="00D5783B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4401" w:type="dxa"/>
          </w:tcPr>
          <w:p w:rsidR="00D5783B" w:rsidRPr="001E3218" w:rsidRDefault="00D5783B" w:rsidP="008D4F9B">
            <w:pPr>
              <w:jc w:val="both"/>
              <w:rPr>
                <w:b/>
                <w:sz w:val="22"/>
                <w:szCs w:val="22"/>
                <w:shd w:val="clear" w:color="auto" w:fill="FFFFFF"/>
                <w:lang w:val="uk-UA"/>
              </w:rPr>
            </w:pPr>
            <w:r w:rsidRPr="001E3218">
              <w:rPr>
                <w:b/>
                <w:sz w:val="22"/>
                <w:szCs w:val="22"/>
                <w:shd w:val="clear" w:color="auto" w:fill="FFFFFF"/>
                <w:lang w:val="uk-UA"/>
              </w:rPr>
              <w:t xml:space="preserve">Затвердження регламенту (порядку) проведення </w:t>
            </w:r>
            <w:r w:rsidR="00E57C53">
              <w:rPr>
                <w:b/>
                <w:sz w:val="22"/>
                <w:szCs w:val="22"/>
                <w:shd w:val="clear" w:color="auto" w:fill="FFFFFF"/>
                <w:lang w:val="uk-UA"/>
              </w:rPr>
              <w:t xml:space="preserve">позачергових </w:t>
            </w:r>
            <w:r w:rsidRPr="001E3218">
              <w:rPr>
                <w:b/>
                <w:sz w:val="22"/>
                <w:szCs w:val="22"/>
                <w:shd w:val="clear" w:color="auto" w:fill="FFFFFF"/>
                <w:lang w:val="uk-UA"/>
              </w:rPr>
              <w:t>Загальних зборів Товариства та</w:t>
            </w:r>
            <w:r w:rsidRPr="001E3218">
              <w:rPr>
                <w:rStyle w:val="apple-converted-space"/>
                <w:b/>
                <w:sz w:val="22"/>
                <w:szCs w:val="22"/>
                <w:shd w:val="clear" w:color="auto" w:fill="FFFFFF"/>
                <w:lang w:val="uk-UA"/>
              </w:rPr>
              <w:t> </w:t>
            </w:r>
            <w:r w:rsidRPr="001E3218">
              <w:rPr>
                <w:b/>
                <w:sz w:val="22"/>
                <w:szCs w:val="22"/>
                <w:lang w:val="uk-UA"/>
              </w:rPr>
              <w:br/>
            </w:r>
            <w:r w:rsidRPr="001E3218">
              <w:rPr>
                <w:b/>
                <w:sz w:val="22"/>
                <w:szCs w:val="22"/>
                <w:shd w:val="clear" w:color="auto" w:fill="FFFFFF"/>
                <w:lang w:val="uk-UA"/>
              </w:rPr>
              <w:t>процедури голосування щодо питань порядку денного</w:t>
            </w:r>
          </w:p>
        </w:tc>
        <w:tc>
          <w:tcPr>
            <w:tcW w:w="4739" w:type="dxa"/>
          </w:tcPr>
          <w:p w:rsidR="00D5783B" w:rsidRPr="001E3218" w:rsidRDefault="00D5783B" w:rsidP="00D5783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>По всім питанням Порядку денного провести голосування бюлетенями за принципом:</w:t>
            </w:r>
          </w:p>
          <w:p w:rsidR="00D5783B" w:rsidRPr="001E3218" w:rsidRDefault="00D5783B" w:rsidP="00D5783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«</w:t>
            </w: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>одна голосуюча акція – один голос</w:t>
            </w: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»</w:t>
            </w:r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 Затвердити – доповідь 5 хвилин, виступ 3 хвилини.</w:t>
            </w:r>
          </w:p>
        </w:tc>
      </w:tr>
      <w:tr w:rsidR="00D67E89" w:rsidRPr="001E3218" w:rsidTr="00D67E89">
        <w:tc>
          <w:tcPr>
            <w:tcW w:w="523" w:type="dxa"/>
          </w:tcPr>
          <w:p w:rsidR="00D67E89" w:rsidRPr="001E3218" w:rsidRDefault="00320D2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4401" w:type="dxa"/>
          </w:tcPr>
          <w:p w:rsidR="00D67E89" w:rsidRPr="004733D5" w:rsidRDefault="00D67E89" w:rsidP="008D4F9B">
            <w:pPr>
              <w:jc w:val="both"/>
              <w:rPr>
                <w:b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uk-UA"/>
              </w:rPr>
              <w:t xml:space="preserve">Обрання Голови правління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uk-UA"/>
              </w:rPr>
              <w:t>Пр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A</w:t>
            </w:r>
            <w:r w:rsidR="004733D5">
              <w:rPr>
                <w:b/>
                <w:sz w:val="22"/>
                <w:szCs w:val="22"/>
                <w:shd w:val="clear" w:color="auto" w:fill="FFFFFF"/>
                <w:lang w:val="uk-UA"/>
              </w:rPr>
              <w:t>Т «БУДІВЕЛЬНИЙ ТОРГОВИЙ БУДИНОК»</w:t>
            </w:r>
          </w:p>
        </w:tc>
        <w:tc>
          <w:tcPr>
            <w:tcW w:w="4739" w:type="dxa"/>
          </w:tcPr>
          <w:p w:rsidR="00D67E89" w:rsidRPr="001E3218" w:rsidRDefault="00D5783B" w:rsidP="009F741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Обрати Голов</w:t>
            </w:r>
            <w:r w:rsidR="009F7411">
              <w:rPr>
                <w:i/>
                <w:iCs/>
                <w:color w:val="000000"/>
                <w:sz w:val="22"/>
                <w:szCs w:val="22"/>
                <w:lang w:val="uk-UA"/>
              </w:rPr>
              <w:t>у</w:t>
            </w: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 Правління  ПрАТ «БУДІВЕЛЬНИЙ ТОРГОВИЙ БУДИНОК» </w:t>
            </w:r>
          </w:p>
        </w:tc>
      </w:tr>
      <w:tr w:rsidR="009116E5" w:rsidRPr="009116E5" w:rsidTr="00D67E89">
        <w:tc>
          <w:tcPr>
            <w:tcW w:w="523" w:type="dxa"/>
          </w:tcPr>
          <w:p w:rsidR="009116E5" w:rsidRDefault="00320D2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4401" w:type="dxa"/>
          </w:tcPr>
          <w:p w:rsidR="009116E5" w:rsidRDefault="009116E5" w:rsidP="008D4F9B">
            <w:pPr>
              <w:jc w:val="both"/>
              <w:rPr>
                <w:b/>
                <w:sz w:val="22"/>
                <w:szCs w:val="22"/>
                <w:shd w:val="clear" w:color="auto" w:fill="FFFFFF"/>
                <w:lang w:val="uk-UA"/>
              </w:rPr>
            </w:pPr>
            <w:r w:rsidRPr="001E3218">
              <w:rPr>
                <w:b/>
                <w:sz w:val="22"/>
                <w:szCs w:val="22"/>
                <w:lang w:val="uk-UA"/>
              </w:rPr>
              <w:t>Зміна та уточнення інформації  яка містяться в  відомостях Єдиного державного реєстру юридичних осіб, фізичних осіб-підприємців та громадських формувань.</w:t>
            </w:r>
          </w:p>
        </w:tc>
        <w:tc>
          <w:tcPr>
            <w:tcW w:w="4739" w:type="dxa"/>
          </w:tcPr>
          <w:p w:rsidR="009116E5" w:rsidRDefault="009116E5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1E3218">
              <w:rPr>
                <w:i/>
                <w:sz w:val="22"/>
                <w:szCs w:val="22"/>
                <w:lang w:val="uk-UA"/>
              </w:rPr>
              <w:t xml:space="preserve">Дати  згоду та дозвіл  на внесення змін до інформації, яка міститься в  відомостях Єдиного державного реєстру юридичних осіб, фізичних осіб-підприємців та громадських формувань відносно </w:t>
            </w:r>
            <w:r w:rsidRPr="001E3218">
              <w:rPr>
                <w:i/>
                <w:sz w:val="22"/>
                <w:szCs w:val="22"/>
                <w:shd w:val="clear" w:color="auto" w:fill="FFFFFF"/>
                <w:lang w:val="uk-UA"/>
              </w:rPr>
              <w:t>ПрАТ «БУДІВЕЛЬНИЙ ТОРГОВИЙ БУДИНОК»</w:t>
            </w:r>
            <w:r w:rsidRPr="001E3218">
              <w:rPr>
                <w:i/>
                <w:sz w:val="22"/>
                <w:szCs w:val="22"/>
                <w:lang w:val="uk-UA"/>
              </w:rPr>
              <w:t>.</w:t>
            </w:r>
          </w:p>
        </w:tc>
      </w:tr>
      <w:tr w:rsidR="002C28E6" w:rsidRPr="009116E5" w:rsidTr="00D67E89">
        <w:tc>
          <w:tcPr>
            <w:tcW w:w="523" w:type="dxa"/>
          </w:tcPr>
          <w:p w:rsidR="002C28E6" w:rsidRDefault="002C28E6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01" w:type="dxa"/>
          </w:tcPr>
          <w:p w:rsidR="002C28E6" w:rsidRPr="001E3218" w:rsidRDefault="002C28E6" w:rsidP="008D4F9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Затвердити Статут </w:t>
            </w:r>
            <w:r w:rsidR="009F7411">
              <w:rPr>
                <w:b/>
                <w:sz w:val="22"/>
                <w:szCs w:val="22"/>
                <w:lang w:val="uk-UA"/>
              </w:rPr>
              <w:t xml:space="preserve">Товариства </w:t>
            </w:r>
            <w:r>
              <w:rPr>
                <w:b/>
                <w:sz w:val="22"/>
                <w:szCs w:val="22"/>
                <w:lang w:val="uk-UA"/>
              </w:rPr>
              <w:t>у новій редакції</w:t>
            </w:r>
          </w:p>
        </w:tc>
        <w:tc>
          <w:tcPr>
            <w:tcW w:w="4739" w:type="dxa"/>
          </w:tcPr>
          <w:p w:rsidR="002C28E6" w:rsidRPr="001E3218" w:rsidRDefault="009F7411" w:rsidP="008D4F9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val="uk-UA"/>
              </w:rPr>
            </w:pPr>
            <w:r w:rsidRPr="001E3218">
              <w:rPr>
                <w:i/>
                <w:sz w:val="22"/>
                <w:szCs w:val="22"/>
                <w:shd w:val="clear" w:color="auto" w:fill="FFFFFF"/>
                <w:lang w:val="uk-UA"/>
              </w:rPr>
              <w:t>Затвердити Статут Товариства в новій редакції.</w:t>
            </w:r>
          </w:p>
        </w:tc>
      </w:tr>
      <w:tr w:rsidR="00964C0D" w:rsidRPr="009116E5" w:rsidTr="00D67E89">
        <w:tc>
          <w:tcPr>
            <w:tcW w:w="523" w:type="dxa"/>
          </w:tcPr>
          <w:p w:rsidR="00964C0D" w:rsidRDefault="00ED22C7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4401" w:type="dxa"/>
          </w:tcPr>
          <w:p w:rsidR="00964C0D" w:rsidRPr="001E3218" w:rsidRDefault="00964C0D" w:rsidP="008D4F9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uk-UA"/>
              </w:rPr>
              <w:t>Про обрання членів Наглядової ради</w:t>
            </w:r>
          </w:p>
        </w:tc>
        <w:tc>
          <w:tcPr>
            <w:tcW w:w="4739" w:type="dxa"/>
          </w:tcPr>
          <w:p w:rsidR="00964C0D" w:rsidRPr="001E3218" w:rsidRDefault="009F7411" w:rsidP="008D4F9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Обрати членів Наглядової ради</w:t>
            </w:r>
            <w:bookmarkStart w:id="0" w:name="_GoBack"/>
            <w:bookmarkEnd w:id="0"/>
          </w:p>
        </w:tc>
      </w:tr>
      <w:tr w:rsidR="003C28A3" w:rsidRPr="001E3218" w:rsidTr="00D67E89">
        <w:tc>
          <w:tcPr>
            <w:tcW w:w="523" w:type="dxa"/>
          </w:tcPr>
          <w:p w:rsidR="003C28A3" w:rsidRPr="001E3218" w:rsidRDefault="00ED22C7" w:rsidP="00D941A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4401" w:type="dxa"/>
          </w:tcPr>
          <w:p w:rsidR="003C28A3" w:rsidRPr="001E3218" w:rsidRDefault="003C28A3" w:rsidP="008D4F9B">
            <w:pPr>
              <w:rPr>
                <w:b/>
                <w:sz w:val="22"/>
                <w:szCs w:val="22"/>
                <w:lang w:val="uk-UA"/>
              </w:rPr>
            </w:pPr>
            <w:r w:rsidRPr="001E3218">
              <w:rPr>
                <w:b/>
                <w:sz w:val="22"/>
                <w:szCs w:val="22"/>
                <w:lang w:val="uk-UA"/>
              </w:rPr>
              <w:t>Попереднє схвалення значних правочинів, які можуть вчинятися Товариством протягом одного року з дня проведення Загальних зборів акціонерів.</w:t>
            </w:r>
          </w:p>
          <w:p w:rsidR="003C28A3" w:rsidRPr="001E3218" w:rsidRDefault="003C28A3" w:rsidP="008D4F9B">
            <w:pPr>
              <w:tabs>
                <w:tab w:val="left" w:pos="284"/>
                <w:tab w:val="left" w:pos="6804"/>
                <w:tab w:val="left" w:pos="6912"/>
                <w:tab w:val="left" w:pos="7513"/>
              </w:tabs>
              <w:ind w:right="-2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739" w:type="dxa"/>
          </w:tcPr>
          <w:p w:rsidR="007070C1" w:rsidRPr="001E3218" w:rsidRDefault="007070C1" w:rsidP="007070C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Надати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попередню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згоду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вчинення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правочинів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якi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визначенi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законодавством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як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значнi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правочини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гранична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сукупна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вартість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яких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не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перевищує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81F73">
              <w:rPr>
                <w:i/>
                <w:iCs/>
                <w:color w:val="000000"/>
                <w:sz w:val="22"/>
                <w:szCs w:val="22"/>
              </w:rPr>
              <w:t>30 000 000,</w:t>
            </w:r>
            <w:r w:rsidR="00A81F73" w:rsidRPr="00A81F73">
              <w:rPr>
                <w:i/>
                <w:iCs/>
                <w:color w:val="000000"/>
                <w:sz w:val="22"/>
                <w:szCs w:val="22"/>
              </w:rPr>
              <w:t>00</w:t>
            </w:r>
            <w:r w:rsidRPr="00A81F73">
              <w:rPr>
                <w:i/>
                <w:iCs/>
                <w:color w:val="000000"/>
                <w:sz w:val="22"/>
                <w:szCs w:val="22"/>
              </w:rPr>
              <w:t xml:space="preserve"> грн.,</w:t>
            </w:r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що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має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право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проводити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Товариство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протягом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не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більш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як одного року з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прийняття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цього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рішення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  <w:p w:rsidR="007070C1" w:rsidRPr="001E3218" w:rsidRDefault="007070C1" w:rsidP="007070C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Характер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правочинів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придбання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основних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оборотних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засобів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здійснення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фінансових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інвестицій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реалізація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продукції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отримання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кредитів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позик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здача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оренду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власного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нерухомого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майна та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інші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>.  </w:t>
            </w:r>
          </w:p>
          <w:p w:rsidR="003C28A3" w:rsidRPr="001E3218" w:rsidRDefault="007070C1" w:rsidP="007070C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Надати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Наглядовій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раді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Товариства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повноваження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щодо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надання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згоди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вчинення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значного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правочину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або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попереднє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надання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згоди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вчинення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такого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правочину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випадках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передбачених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передбачених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законодавством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lastRenderedPageBreak/>
              <w:t>України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>, а Голо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>ві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 Правління</w:t>
            </w:r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Товариства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повноваження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щодо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підписання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вказаних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218">
              <w:rPr>
                <w:i/>
                <w:iCs/>
                <w:color w:val="000000"/>
                <w:sz w:val="22"/>
                <w:szCs w:val="22"/>
              </w:rPr>
              <w:t>договорів</w:t>
            </w:r>
            <w:proofErr w:type="spellEnd"/>
            <w:r w:rsidRPr="001E3218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:rsidR="000D0FD1" w:rsidRPr="001E3218" w:rsidRDefault="000D0FD1" w:rsidP="007070C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:rsidR="000D0FD1" w:rsidRPr="001E3218" w:rsidRDefault="000D0FD1" w:rsidP="007070C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:rsidR="000D0FD1" w:rsidRPr="001E3218" w:rsidRDefault="000D0FD1" w:rsidP="000D0FD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2"/>
                <w:szCs w:val="22"/>
                <w:lang w:val="uk-UA"/>
              </w:rPr>
            </w:pPr>
          </w:p>
        </w:tc>
      </w:tr>
    </w:tbl>
    <w:p w:rsidR="003C28A3" w:rsidRPr="001E3218" w:rsidRDefault="003C28A3" w:rsidP="003C28A3">
      <w:pPr>
        <w:rPr>
          <w:sz w:val="22"/>
          <w:szCs w:val="22"/>
          <w:lang w:val="uk-UA"/>
        </w:rPr>
      </w:pPr>
    </w:p>
    <w:p w:rsidR="003C28A3" w:rsidRPr="001E3218" w:rsidRDefault="003C28A3" w:rsidP="003C28A3">
      <w:pPr>
        <w:rPr>
          <w:sz w:val="22"/>
          <w:szCs w:val="22"/>
          <w:lang w:val="uk-UA"/>
        </w:rPr>
      </w:pPr>
    </w:p>
    <w:p w:rsidR="003C28A3" w:rsidRPr="001E3218" w:rsidRDefault="00BB5E99" w:rsidP="009976F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В.о. </w:t>
      </w:r>
      <w:r w:rsidR="003C28A3" w:rsidRPr="001E3218">
        <w:rPr>
          <w:sz w:val="22"/>
          <w:szCs w:val="22"/>
          <w:lang w:val="uk-UA"/>
        </w:rPr>
        <w:t>Голов</w:t>
      </w:r>
      <w:r>
        <w:rPr>
          <w:sz w:val="22"/>
          <w:szCs w:val="22"/>
          <w:lang w:val="uk-UA"/>
        </w:rPr>
        <w:t>и</w:t>
      </w:r>
      <w:r w:rsidR="003C28A3" w:rsidRPr="001E3218">
        <w:rPr>
          <w:sz w:val="22"/>
          <w:szCs w:val="22"/>
          <w:lang w:val="uk-UA"/>
        </w:rPr>
        <w:t xml:space="preserve"> правління ____________/</w:t>
      </w:r>
      <w:r>
        <w:rPr>
          <w:sz w:val="22"/>
          <w:szCs w:val="22"/>
          <w:lang w:val="uk-UA"/>
        </w:rPr>
        <w:t xml:space="preserve">О.О. </w:t>
      </w:r>
      <w:proofErr w:type="spellStart"/>
      <w:r w:rsidR="009116E5">
        <w:rPr>
          <w:sz w:val="22"/>
          <w:szCs w:val="22"/>
          <w:lang w:val="uk-UA"/>
        </w:rPr>
        <w:t>Пересадько</w:t>
      </w:r>
      <w:proofErr w:type="spellEnd"/>
      <w:r w:rsidR="003C28A3" w:rsidRPr="001E3218">
        <w:rPr>
          <w:sz w:val="22"/>
          <w:szCs w:val="22"/>
          <w:lang w:val="uk-UA"/>
        </w:rPr>
        <w:t>/</w:t>
      </w:r>
    </w:p>
    <w:sectPr w:rsidR="003C28A3" w:rsidRPr="001E3218" w:rsidSect="00D67E8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3340"/>
    <w:multiLevelType w:val="multilevel"/>
    <w:tmpl w:val="9FC0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A39A4"/>
    <w:multiLevelType w:val="hybridMultilevel"/>
    <w:tmpl w:val="28C8D7B2"/>
    <w:lvl w:ilvl="0" w:tplc="5EF2D0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FE63EB"/>
    <w:multiLevelType w:val="hybridMultilevel"/>
    <w:tmpl w:val="E56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E17C3"/>
    <w:multiLevelType w:val="hybridMultilevel"/>
    <w:tmpl w:val="D3621376"/>
    <w:lvl w:ilvl="0" w:tplc="04906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24"/>
    <w:rsid w:val="00001E96"/>
    <w:rsid w:val="00007C17"/>
    <w:rsid w:val="000528E3"/>
    <w:rsid w:val="00071737"/>
    <w:rsid w:val="00075236"/>
    <w:rsid w:val="00077502"/>
    <w:rsid w:val="000B396B"/>
    <w:rsid w:val="000C0FE8"/>
    <w:rsid w:val="000C4CB7"/>
    <w:rsid w:val="000D0FD1"/>
    <w:rsid w:val="00110AE4"/>
    <w:rsid w:val="00112AED"/>
    <w:rsid w:val="001B67A2"/>
    <w:rsid w:val="001C47E9"/>
    <w:rsid w:val="001C48B6"/>
    <w:rsid w:val="001E04A6"/>
    <w:rsid w:val="001E3218"/>
    <w:rsid w:val="001F0CD2"/>
    <w:rsid w:val="00212A74"/>
    <w:rsid w:val="00220DDA"/>
    <w:rsid w:val="00223ABF"/>
    <w:rsid w:val="00263038"/>
    <w:rsid w:val="00267F13"/>
    <w:rsid w:val="00277332"/>
    <w:rsid w:val="00283D31"/>
    <w:rsid w:val="002868C6"/>
    <w:rsid w:val="00295851"/>
    <w:rsid w:val="002A0B08"/>
    <w:rsid w:val="002C28E6"/>
    <w:rsid w:val="002E5F75"/>
    <w:rsid w:val="00320967"/>
    <w:rsid w:val="00320D23"/>
    <w:rsid w:val="00331BB5"/>
    <w:rsid w:val="003678FC"/>
    <w:rsid w:val="003B03D3"/>
    <w:rsid w:val="003C1A3C"/>
    <w:rsid w:val="003C28A3"/>
    <w:rsid w:val="00404592"/>
    <w:rsid w:val="00436FA1"/>
    <w:rsid w:val="004413B8"/>
    <w:rsid w:val="00463298"/>
    <w:rsid w:val="00465CAD"/>
    <w:rsid w:val="004733D5"/>
    <w:rsid w:val="004B0148"/>
    <w:rsid w:val="004D06EF"/>
    <w:rsid w:val="004E6BCA"/>
    <w:rsid w:val="005100D9"/>
    <w:rsid w:val="00525CF6"/>
    <w:rsid w:val="00545544"/>
    <w:rsid w:val="005756CB"/>
    <w:rsid w:val="0057661E"/>
    <w:rsid w:val="00580E8C"/>
    <w:rsid w:val="005827EB"/>
    <w:rsid w:val="005943DA"/>
    <w:rsid w:val="005D3C54"/>
    <w:rsid w:val="005F2EF3"/>
    <w:rsid w:val="00610CC8"/>
    <w:rsid w:val="00633EEC"/>
    <w:rsid w:val="006C1F5F"/>
    <w:rsid w:val="006F4AB7"/>
    <w:rsid w:val="007044A5"/>
    <w:rsid w:val="007070C1"/>
    <w:rsid w:val="00707995"/>
    <w:rsid w:val="00712FCB"/>
    <w:rsid w:val="00716136"/>
    <w:rsid w:val="00717890"/>
    <w:rsid w:val="00741838"/>
    <w:rsid w:val="007457EC"/>
    <w:rsid w:val="0078254F"/>
    <w:rsid w:val="00796D8A"/>
    <w:rsid w:val="007C3688"/>
    <w:rsid w:val="007D0166"/>
    <w:rsid w:val="007E57AC"/>
    <w:rsid w:val="0080667A"/>
    <w:rsid w:val="00817C80"/>
    <w:rsid w:val="008255F3"/>
    <w:rsid w:val="00834B24"/>
    <w:rsid w:val="0086216B"/>
    <w:rsid w:val="00883BD9"/>
    <w:rsid w:val="00887E32"/>
    <w:rsid w:val="00895FA8"/>
    <w:rsid w:val="008A010D"/>
    <w:rsid w:val="008B3629"/>
    <w:rsid w:val="008C3E1E"/>
    <w:rsid w:val="008C7D82"/>
    <w:rsid w:val="008D52A1"/>
    <w:rsid w:val="008E3E22"/>
    <w:rsid w:val="008F6203"/>
    <w:rsid w:val="00902586"/>
    <w:rsid w:val="00902724"/>
    <w:rsid w:val="009116E5"/>
    <w:rsid w:val="0091324D"/>
    <w:rsid w:val="009500BB"/>
    <w:rsid w:val="00964C0D"/>
    <w:rsid w:val="009976F7"/>
    <w:rsid w:val="009A7DAF"/>
    <w:rsid w:val="009B638A"/>
    <w:rsid w:val="009D2A3F"/>
    <w:rsid w:val="009E2F31"/>
    <w:rsid w:val="009F7411"/>
    <w:rsid w:val="00A6311C"/>
    <w:rsid w:val="00A81F73"/>
    <w:rsid w:val="00A8426D"/>
    <w:rsid w:val="00A86B57"/>
    <w:rsid w:val="00AF6D53"/>
    <w:rsid w:val="00B5043F"/>
    <w:rsid w:val="00B926F1"/>
    <w:rsid w:val="00B94247"/>
    <w:rsid w:val="00BA09FF"/>
    <w:rsid w:val="00BA0D2F"/>
    <w:rsid w:val="00BB5E99"/>
    <w:rsid w:val="00BC0B8C"/>
    <w:rsid w:val="00C27D3B"/>
    <w:rsid w:val="00C45902"/>
    <w:rsid w:val="00C502C6"/>
    <w:rsid w:val="00C64615"/>
    <w:rsid w:val="00C7452D"/>
    <w:rsid w:val="00C84681"/>
    <w:rsid w:val="00CF7CB3"/>
    <w:rsid w:val="00D34A91"/>
    <w:rsid w:val="00D5783B"/>
    <w:rsid w:val="00D67E89"/>
    <w:rsid w:val="00D765AA"/>
    <w:rsid w:val="00D86EEB"/>
    <w:rsid w:val="00D941A0"/>
    <w:rsid w:val="00DD3391"/>
    <w:rsid w:val="00DE3BDC"/>
    <w:rsid w:val="00DE50C2"/>
    <w:rsid w:val="00DF354A"/>
    <w:rsid w:val="00E1158E"/>
    <w:rsid w:val="00E36FA9"/>
    <w:rsid w:val="00E40CFB"/>
    <w:rsid w:val="00E5650B"/>
    <w:rsid w:val="00E57C53"/>
    <w:rsid w:val="00E601CA"/>
    <w:rsid w:val="00E70379"/>
    <w:rsid w:val="00E74CE8"/>
    <w:rsid w:val="00E85429"/>
    <w:rsid w:val="00E94759"/>
    <w:rsid w:val="00ED22C7"/>
    <w:rsid w:val="00EF67DE"/>
    <w:rsid w:val="00F0466F"/>
    <w:rsid w:val="00F13121"/>
    <w:rsid w:val="00F147B0"/>
    <w:rsid w:val="00F20F43"/>
    <w:rsid w:val="00F56D63"/>
    <w:rsid w:val="00F64EBD"/>
    <w:rsid w:val="00F8452B"/>
    <w:rsid w:val="00F848D4"/>
    <w:rsid w:val="00F85004"/>
    <w:rsid w:val="00FA5997"/>
    <w:rsid w:val="00FB758D"/>
    <w:rsid w:val="00F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E2C1F-5930-4993-A339-578BBFAC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2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4B24"/>
    <w:pPr>
      <w:ind w:left="720"/>
      <w:contextualSpacing/>
    </w:pPr>
  </w:style>
  <w:style w:type="paragraph" w:styleId="a3">
    <w:name w:val="Body Text Indent"/>
    <w:basedOn w:val="a"/>
    <w:link w:val="a4"/>
    <w:rsid w:val="00834B24"/>
    <w:pPr>
      <w:ind w:firstLine="720"/>
      <w:jc w:val="both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834B24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C0FE8"/>
  </w:style>
  <w:style w:type="paragraph" w:styleId="a5">
    <w:name w:val="List Paragraph"/>
    <w:basedOn w:val="a"/>
    <w:uiPriority w:val="34"/>
    <w:qFormat/>
    <w:rsid w:val="000C0FE8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1E04A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78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678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tstd.pat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8B335-9C90-48E5-A967-DF645FE5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Повідомляємо, що чергові загальні збори акціонерів ПРАТ «БУДІВЕЛЬНИЙ ТОРГОВИЙ БУДИНОК» відбудуться 25</vt:lpstr>
    </vt:vector>
  </TitlesOfParts>
  <Company>megabank</Company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Повідомляємо, що чергові загальні збори акціонерів ПРАТ «БУДІВЕЛЬНИЙ ТОРГОВИЙ БУДИНОК» відбудуться 25</dc:title>
  <dc:subject/>
  <dc:creator>sheptuha</dc:creator>
  <cp:keywords/>
  <cp:lastModifiedBy>Svetlana</cp:lastModifiedBy>
  <cp:revision>49</cp:revision>
  <cp:lastPrinted>2018-10-12T13:26:00Z</cp:lastPrinted>
  <dcterms:created xsi:type="dcterms:W3CDTF">2018-03-03T09:08:00Z</dcterms:created>
  <dcterms:modified xsi:type="dcterms:W3CDTF">2018-10-12T13:55:00Z</dcterms:modified>
</cp:coreProperties>
</file>